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7B1A8E" w14:textId="4C5DAC17" w:rsidR="00A567E7" w:rsidRPr="00337EB8" w:rsidRDefault="00A567E7" w:rsidP="00BC66FD">
      <w:r w:rsidRPr="00337EB8">
        <w:rPr>
          <w:b/>
        </w:rPr>
        <w:t xml:space="preserve">Supplementary File 1A - Stochastic Mathematical Modeling </w:t>
      </w:r>
    </w:p>
    <w:p w14:paraId="769C5420" w14:textId="77777777" w:rsidR="00BC66FD" w:rsidRDefault="00BC66FD" w:rsidP="00A567E7">
      <w:pPr>
        <w:spacing w:line="480" w:lineRule="auto"/>
      </w:pPr>
    </w:p>
    <w:p w14:paraId="78B6B2D1" w14:textId="77777777" w:rsidR="00A567E7" w:rsidRPr="00337EB8" w:rsidRDefault="00A567E7" w:rsidP="00A567E7">
      <w:pPr>
        <w:spacing w:line="480" w:lineRule="auto"/>
      </w:pPr>
      <w:r w:rsidRPr="00337EB8">
        <w:t xml:space="preserve">The stochastic model is similar to the stochastic models previously used for both RA and its target gene expression (White et al., 2007; </w:t>
      </w:r>
      <w:proofErr w:type="spellStart"/>
      <w:r w:rsidRPr="00337EB8">
        <w:t>Cai</w:t>
      </w:r>
      <w:proofErr w:type="spellEnd"/>
      <w:r w:rsidRPr="00337EB8">
        <w:t xml:space="preserve"> et al., 2012; Zhang et al., 2012). Below is the basic stochastic PDE model: </w:t>
      </w:r>
    </w:p>
    <w:p w14:paraId="13F6F816" w14:textId="77777777" w:rsidR="00A567E7" w:rsidRPr="00337EB8" w:rsidRDefault="00A567E7" w:rsidP="00A567E7"/>
    <w:p w14:paraId="049816B9" w14:textId="77777777" w:rsidR="00A567E7" w:rsidRPr="00337EB8" w:rsidRDefault="00BC66FD" w:rsidP="00A567E7">
      <w:pPr>
        <w:pStyle w:val="Paragraph"/>
        <w:ind w:right="1260"/>
        <w:rPr>
          <w:sz w:val="22"/>
          <w:szCs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RA</m:t>
                      </m:r>
                    </m:e>
                  </m:d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out</m:t>
                  </m:r>
                </m:sub>
              </m:sSub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∂t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=D∆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RA</m:t>
                  </m:r>
                </m:e>
              </m:d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out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+V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x</m:t>
              </m:r>
            </m:e>
          </m:d>
          <m:r>
            <w:rPr>
              <w:rFonts w:ascii="Cambria Math" w:hAnsi="Cambria Math"/>
              <w:sz w:val="22"/>
              <w:szCs w:val="22"/>
            </w:rPr>
            <m:t>-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1+β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k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p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RA</m:t>
                  </m:r>
                </m:e>
              </m:d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out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k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p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RA</m:t>
                  </m:r>
                </m:e>
              </m:d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in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ε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out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RA</m:t>
                  </m:r>
                </m:e>
              </m:d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out</m:t>
              </m:r>
            </m:sub>
          </m:sSub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out</m:t>
                  </m:r>
                </m:sub>
              </m:sSub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∂t∂x∂y</m:t>
              </m:r>
            </m:den>
          </m:f>
        </m:oMath>
      </m:oMathPara>
    </w:p>
    <w:p w14:paraId="59AC698F" w14:textId="77777777" w:rsidR="00A567E7" w:rsidRPr="00337EB8" w:rsidRDefault="00BC66FD" w:rsidP="00A567E7">
      <w:pPr>
        <w:pStyle w:val="Paragraph"/>
        <w:ind w:right="1260"/>
        <w:rPr>
          <w:sz w:val="22"/>
          <w:szCs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RA</m:t>
                      </m:r>
                    </m:e>
                  </m:d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in</m:t>
                  </m:r>
                </m:sub>
              </m:sSub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∂t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k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p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RA</m:t>
                  </m:r>
                </m:e>
              </m:d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out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k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p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RA</m:t>
                  </m:r>
                </m:e>
              </m:d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in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r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deg2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RA-R</m:t>
              </m:r>
            </m:e>
          </m:d>
          <m:r>
            <w:rPr>
              <w:rFonts w:ascii="Cambria Math" w:hAnsi="Cambria Math"/>
              <w:sz w:val="22"/>
              <w:szCs w:val="22"/>
            </w:rPr>
            <m:t>+b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p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deg2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RA-BP</m:t>
              </m:r>
            </m:e>
          </m:d>
          <m:r>
            <w:rPr>
              <w:rFonts w:ascii="Cambria Math" w:hAnsi="Cambria Math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[CYP]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RA</m:t>
                  </m:r>
                </m:e>
              </m:d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in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r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on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RA</m:t>
                  </m:r>
                </m:e>
              </m:d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in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</m:t>
              </m:r>
            </m:e>
          </m:d>
          <m: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r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off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RA-R</m:t>
              </m:r>
            </m:e>
          </m:d>
          <m:r>
            <w:rPr>
              <w:rFonts w:ascii="Cambria Math" w:hAnsi="Cambria Math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m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on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RA</m:t>
                  </m:r>
                </m:e>
              </m:d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in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BP</m:t>
              </m:r>
            </m:e>
          </m:d>
          <m: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m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off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RA-BP</m:t>
              </m:r>
            </m:e>
          </m:d>
          <m: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ε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in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RA</m:t>
                  </m:r>
                </m:e>
              </m:d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in</m:t>
              </m:r>
            </m:sub>
          </m:sSub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in</m:t>
                  </m:r>
                </m:sub>
              </m:sSub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∂t∂x∂y</m:t>
              </m:r>
            </m:den>
          </m:f>
        </m:oMath>
      </m:oMathPara>
    </w:p>
    <w:p w14:paraId="465A6F30" w14:textId="77777777" w:rsidR="00A567E7" w:rsidRPr="00337EB8" w:rsidRDefault="00BC66FD" w:rsidP="00A567E7">
      <w:pPr>
        <w:pStyle w:val="Paragraph"/>
        <w:ind w:right="1350"/>
        <w:rPr>
          <w:sz w:val="22"/>
          <w:szCs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∂[R]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∂t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R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r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deg1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</m:t>
              </m:r>
            </m:e>
          </m:d>
          <m:r>
            <w:rPr>
              <w:rFonts w:ascii="Cambria Math" w:hAnsi="Cambria Math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r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on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RA</m:t>
                  </m:r>
                </m:e>
              </m:d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in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</m:t>
              </m:r>
            </m:e>
          </m:d>
          <m: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r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off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RA-R</m:t>
              </m:r>
            </m:e>
          </m:d>
          <m:r>
            <w:rPr>
              <w:rFonts w:ascii="Cambria Math" w:hAnsi="Cambria Math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j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α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RA-BP</m:t>
              </m:r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</m:t>
              </m:r>
            </m:e>
          </m:d>
          <m: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j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β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BP</m:t>
              </m:r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RA-R</m:t>
              </m:r>
            </m:e>
          </m:d>
        </m:oMath>
      </m:oMathPara>
    </w:p>
    <w:p w14:paraId="16684EEB" w14:textId="77777777" w:rsidR="00A567E7" w:rsidRPr="00337EB8" w:rsidRDefault="00BC66FD" w:rsidP="00A567E7">
      <w:pPr>
        <w:pStyle w:val="Paragraph"/>
        <w:ind w:right="1260" w:firstLine="0"/>
        <w:rPr>
          <w:sz w:val="22"/>
          <w:szCs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∂[RA-R]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∂t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=-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r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deg2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RA-R</m:t>
              </m:r>
            </m:e>
          </m:d>
          <m: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r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on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RA</m:t>
                  </m:r>
                </m:e>
              </m:d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in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</m:t>
              </m:r>
            </m:e>
          </m:d>
          <m:r>
            <w:rPr>
              <w:rFonts w:ascii="Cambria Math" w:hAnsi="Cambria Math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r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off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RA-R</m:t>
              </m:r>
            </m:e>
          </m:d>
          <m: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j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α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RA-BP</m:t>
              </m:r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</m:t>
              </m:r>
            </m:e>
          </m:d>
          <m:r>
            <w:rPr>
              <w:rFonts w:ascii="Cambria Math" w:hAnsi="Cambria Math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j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β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BP</m:t>
              </m:r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RA-R</m:t>
              </m:r>
            </m:e>
          </m:d>
        </m:oMath>
      </m:oMathPara>
    </w:p>
    <w:p w14:paraId="3AA855FA" w14:textId="77777777" w:rsidR="00A567E7" w:rsidRPr="00337EB8" w:rsidRDefault="00BC66FD" w:rsidP="00A567E7">
      <w:pPr>
        <w:pStyle w:val="Paragraph"/>
        <w:ind w:right="1260" w:firstLine="0"/>
        <w:rPr>
          <w:sz w:val="22"/>
          <w:szCs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∂[BP]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∂t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V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BP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bp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deg1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BP</m:t>
              </m:r>
            </m:e>
          </m:d>
          <m:r>
            <w:rPr>
              <w:rFonts w:ascii="Cambria Math" w:hAnsi="Cambria Math"/>
              <w:sz w:val="22"/>
              <w:szCs w:val="22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CYP</m:t>
              </m:r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RA-BP</m:t>
              </m:r>
            </m:e>
          </m:d>
          <m:r>
            <w:rPr>
              <w:rFonts w:ascii="Cambria Math" w:hAnsi="Cambria Math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m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on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RA</m:t>
                  </m:r>
                </m:e>
              </m:d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in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BP</m:t>
              </m:r>
            </m:e>
          </m:d>
          <m: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m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off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RA-BP</m:t>
              </m:r>
            </m:e>
          </m:d>
          <m: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j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α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RA-BP</m:t>
              </m:r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</m:t>
              </m:r>
            </m:e>
          </m:d>
          <m:r>
            <w:rPr>
              <w:rFonts w:ascii="Cambria Math" w:hAnsi="Cambria Math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j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β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BP</m:t>
              </m:r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RA-R</m:t>
              </m:r>
            </m:e>
          </m:d>
        </m:oMath>
      </m:oMathPara>
    </w:p>
    <w:p w14:paraId="66F73208" w14:textId="77777777" w:rsidR="00A567E7" w:rsidRPr="00337EB8" w:rsidRDefault="00BC66FD" w:rsidP="00A567E7">
      <w:pPr>
        <w:pStyle w:val="Paragraph"/>
        <w:rPr>
          <w:sz w:val="22"/>
          <w:szCs w:val="2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∂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RA-BP</m:t>
                  </m:r>
                </m:e>
              </m:d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∂t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=-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CYP</m:t>
              </m:r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RA-BP</m:t>
              </m:r>
            </m:e>
          </m:d>
          <m: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m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on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RA</m:t>
                  </m:r>
                </m:e>
              </m:d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in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BP</m:t>
              </m:r>
            </m:e>
          </m:d>
          <m:r>
            <w:rPr>
              <w:rFonts w:ascii="Cambria Math" w:hAnsi="Cambria Math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m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off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RA-BP</m:t>
              </m:r>
            </m:e>
          </m:d>
          <m:r>
            <w:rPr>
              <w:rFonts w:ascii="Cambria Math" w:hAnsi="Cambria Math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j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α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RA-BP</m:t>
              </m:r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</m:t>
              </m:r>
            </m:e>
          </m:d>
          <m:r>
            <w:rPr>
              <w:rFonts w:ascii="Cambria Math" w:hAnsi="Cambria Math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j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β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BP</m:t>
              </m:r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RA-R</m:t>
              </m:r>
            </m:e>
          </m:d>
          <m:r>
            <w:rPr>
              <w:rFonts w:ascii="Cambria Math" w:hAnsi="Cambria Math"/>
              <w:sz w:val="22"/>
              <w:szCs w:val="22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bp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deg2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RA-BP</m:t>
              </m:r>
            </m:e>
          </m:d>
        </m:oMath>
      </m:oMathPara>
    </w:p>
    <w:p w14:paraId="3447516C" w14:textId="77777777" w:rsidR="00A567E7" w:rsidRPr="00337EB8" w:rsidRDefault="00A567E7" w:rsidP="00A567E7">
      <w:pPr>
        <w:pStyle w:val="Paragraph"/>
        <w:spacing w:line="480" w:lineRule="auto"/>
        <w:ind w:firstLine="0"/>
      </w:pPr>
    </w:p>
    <w:p w14:paraId="2F0B6105" w14:textId="77777777" w:rsidR="00A567E7" w:rsidRPr="00337EB8" w:rsidRDefault="00A567E7" w:rsidP="00A567E7">
      <w:pPr>
        <w:pStyle w:val="Paragraph"/>
        <w:spacing w:line="480" w:lineRule="auto"/>
        <w:ind w:firstLine="0"/>
      </w:pPr>
      <w:proofErr w:type="gramStart"/>
      <w:r w:rsidRPr="00337EB8">
        <w:t>where</w:t>
      </w:r>
      <w:proofErr w:type="gramEnd"/>
      <w:r w:rsidRPr="00337EB8"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RA</m:t>
                </m:r>
              </m:e>
            </m:d>
          </m:e>
          <m:sub>
            <m:r>
              <w:rPr>
                <w:rFonts w:ascii="Cambria Math" w:hAnsi="Cambria Math"/>
                <w:sz w:val="22"/>
                <w:szCs w:val="22"/>
              </w:rPr>
              <m:t>out</m:t>
            </m:r>
          </m:sub>
        </m:sSub>
        <m:r>
          <w:rPr>
            <w:rFonts w:ascii="Cambria Math" w:hAnsi="Cambria Math"/>
            <w:sz w:val="22"/>
            <w:szCs w:val="22"/>
          </w:rPr>
          <m:t xml:space="preserve"> </m:t>
        </m:r>
      </m:oMath>
      <w:r w:rsidRPr="00337EB8">
        <w:t xml:space="preserve">and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RA</m:t>
                </m:r>
              </m:e>
            </m:d>
          </m:e>
          <m:sub>
            <m:r>
              <w:rPr>
                <w:rFonts w:ascii="Cambria Math" w:hAnsi="Cambria Math"/>
                <w:sz w:val="22"/>
                <w:szCs w:val="22"/>
              </w:rPr>
              <m:t>in</m:t>
            </m:r>
          </m:sub>
        </m:sSub>
      </m:oMath>
      <w:r w:rsidRPr="00337EB8">
        <w:t xml:space="preserve"> represent extracellular and intracellular RA concentrations, and </w:t>
      </w:r>
      <m:oMath>
        <m:f>
          <m:fPr>
            <m:ctrlPr>
              <w:rPr>
                <w:rFonts w:ascii="Cambria Math" w:eastAsia="SimSun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∂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p>
            </m:sSup>
            <m:sSub>
              <m:sSubPr>
                <m:ctrlPr>
                  <w:rPr>
                    <w:rFonts w:ascii="Cambria Math" w:eastAsia="SimSun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out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t,x,y</m:t>
                </m:r>
              </m:e>
            </m:d>
          </m:num>
          <m:den>
            <m:r>
              <w:rPr>
                <w:rFonts w:ascii="Cambria Math" w:hAnsi="Cambria Math"/>
                <w:sz w:val="22"/>
                <w:szCs w:val="22"/>
              </w:rPr>
              <m:t>∂t∂x∂y</m:t>
            </m:r>
          </m:den>
        </m:f>
        <m:r>
          <w:rPr>
            <w:rFonts w:ascii="Cambria Math" w:eastAsia="SimSun" w:hAnsi="Cambria Math"/>
            <w:sz w:val="22"/>
            <w:szCs w:val="22"/>
          </w:rPr>
          <m:t xml:space="preserve"> </m:t>
        </m:r>
      </m:oMath>
      <w:r w:rsidRPr="00337EB8">
        <w:t xml:space="preserve">and </w:t>
      </w:r>
      <m:oMath>
        <m:f>
          <m:fPr>
            <m:ctrlPr>
              <w:rPr>
                <w:rFonts w:ascii="Cambria Math" w:eastAsia="SimSun" w:hAnsi="Cambria Math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eastAsia="SimSun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∂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eastAsia="SimSun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in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t,x,y</m:t>
                </m:r>
              </m:e>
            </m:d>
          </m:num>
          <m:den>
            <m:r>
              <w:rPr>
                <w:rFonts w:ascii="Cambria Math" w:hAnsi="Cambria Math"/>
                <w:sz w:val="22"/>
                <w:szCs w:val="22"/>
              </w:rPr>
              <m:t>∂t∂x∂y</m:t>
            </m:r>
          </m:den>
        </m:f>
        <m:r>
          <w:rPr>
            <w:rFonts w:ascii="Cambria Math" w:eastAsia="SimSun" w:hAnsi="Cambria Math"/>
            <w:sz w:val="22"/>
            <w:szCs w:val="22"/>
          </w:rPr>
          <m:t xml:space="preserve"> </m:t>
        </m:r>
      </m:oMath>
      <w:r w:rsidRPr="00337EB8">
        <w:t xml:space="preserve">denote the space-time white noises in extracellular and intracellular RA concentrations with small positive parameters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ε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out</m:t>
            </m:r>
          </m:sub>
        </m:sSub>
      </m:oMath>
      <w:r w:rsidRPr="00337EB8">
        <w:rPr>
          <w:position w:val="-8"/>
        </w:rPr>
        <w:t xml:space="preserve"> </w:t>
      </w:r>
      <w:r w:rsidRPr="00337EB8">
        <w:t xml:space="preserve">and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ε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in</m:t>
            </m:r>
          </m:sub>
        </m:sSub>
      </m:oMath>
      <w:r w:rsidRPr="00337EB8">
        <w:t>, respectiv</w:t>
      </w:r>
      <w:proofErr w:type="spellStart"/>
      <w:r w:rsidRPr="00337EB8">
        <w:t>ely</w:t>
      </w:r>
      <w:proofErr w:type="spellEnd"/>
      <w:r w:rsidRPr="00337EB8">
        <w:t xml:space="preserve">.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BP</m:t>
            </m:r>
          </m:e>
        </m:d>
        <m:r>
          <w:rPr>
            <w:rFonts w:ascii="Cambria Math" w:hAnsi="Cambria Math"/>
            <w:sz w:val="22"/>
            <w:szCs w:val="22"/>
          </w:rPr>
          <m:t xml:space="preserve">,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R</m:t>
            </m:r>
          </m:e>
        </m:d>
        <m:r>
          <w:rPr>
            <w:rFonts w:ascii="Cambria Math" w:hAnsi="Cambria Math"/>
            <w:sz w:val="22"/>
            <w:szCs w:val="22"/>
          </w:rPr>
          <m:t xml:space="preserve">,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RA-R</m:t>
            </m:r>
          </m:e>
        </m:d>
        <m:r>
          <w:rPr>
            <w:rFonts w:ascii="Cambria Math" w:hAnsi="Cambria Math"/>
            <w:sz w:val="22"/>
            <w:szCs w:val="22"/>
          </w:rPr>
          <m:t xml:space="preserve"> </m:t>
        </m:r>
      </m:oMath>
      <w:proofErr w:type="gramStart"/>
      <w:r w:rsidRPr="00337EB8">
        <w:t>and</w:t>
      </w:r>
      <w:proofErr w:type="gramEnd"/>
      <w:r w:rsidRPr="00337EB8"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RA-BP</m:t>
            </m:r>
          </m:e>
        </m:d>
      </m:oMath>
      <w:r w:rsidRPr="00337EB8">
        <w:t xml:space="preserve"> denote the concentrations of binding proteins (Crabps), RA receptors, the complex of RA and receptors, and the complex of RA and binding proteins.</w:t>
      </w:r>
      <m:oMath>
        <m:r>
          <w:rPr>
            <w:rFonts w:ascii="Cambria Math" w:hAnsi="Cambria Math"/>
          </w:rPr>
          <m:t xml:space="preserve"> </m:t>
        </m:r>
      </m:oMath>
    </w:p>
    <w:p w14:paraId="6295CCEA" w14:textId="77777777" w:rsidR="00A567E7" w:rsidRPr="00337EB8" w:rsidRDefault="00BC66FD" w:rsidP="00A567E7">
      <w:pPr>
        <w:pStyle w:val="Paragraph"/>
        <w:spacing w:line="480" w:lineRule="auto"/>
        <w:ind w:firstLine="0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/>
                <w:sz w:val="22"/>
                <w:szCs w:val="22"/>
              </w:rPr>
              <m:t>Cyp</m:t>
            </m:r>
          </m:e>
        </m:d>
        <m:r>
          <w:rPr>
            <w:rFonts w:ascii="Cambria Math" w:hAnsi="Cambria Math"/>
            <w:sz w:val="22"/>
            <w:szCs w:val="22"/>
          </w:rPr>
          <m:t xml:space="preserve"> </m:t>
        </m:r>
      </m:oMath>
      <w:proofErr w:type="gramStart"/>
      <w:r w:rsidR="00A567E7" w:rsidRPr="00337EB8">
        <w:t>represents</w:t>
      </w:r>
      <w:proofErr w:type="gramEnd"/>
      <w:r w:rsidR="00A567E7" w:rsidRPr="00337EB8">
        <w:t xml:space="preserve"> RA degradation by Cyp26 through the following form,</w:t>
      </w:r>
    </w:p>
    <w:p w14:paraId="27E30D84" w14:textId="77777777" w:rsidR="00A567E7" w:rsidRPr="00337EB8" w:rsidRDefault="00A567E7" w:rsidP="00A567E7"/>
    <w:p w14:paraId="4C8A58FE" w14:textId="77777777" w:rsidR="00A567E7" w:rsidRPr="00337EB8" w:rsidRDefault="00BC66FD" w:rsidP="00A567E7">
      <w:pPr>
        <w:rPr>
          <w:sz w:val="22"/>
          <w:szCs w:val="22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Cyp</m:t>
              </m:r>
            </m:e>
          </m:d>
          <m:r>
            <w:rPr>
              <w:rFonts w:ascii="Cambria Math" w:hAnsi="Cambria Math"/>
              <w:sz w:val="22"/>
              <w:szCs w:val="22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deg</m:t>
                        </m:r>
                      </m:sub>
                    </m:sSub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RA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signal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1+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RA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signal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0</m:t>
                            </m:r>
                          </m:sub>
                        </m:sSub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-λ(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</w:rPr>
                                  <m:t>f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/>
                                <w:sz w:val="22"/>
                                <w:szCs w:val="22"/>
                              </w:rPr>
                              <m:t>-x)</m:t>
                            </m:r>
                          </m:sup>
                        </m:sSup>
                      </m:den>
                    </m:f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</m: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0&lt;x&lt;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f</m:t>
                        </m:r>
                      </m:sub>
                    </m:s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-40</m:t>
                    </m:r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max</m:t>
                        </m:r>
                      </m:sub>
                    </m:sSub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,</m:t>
                    </m:r>
                  </m:e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elsewhere</m:t>
                    </m:r>
                  </m:e>
                </m:mr>
              </m:m>
            </m:e>
          </m:d>
        </m:oMath>
      </m:oMathPara>
    </w:p>
    <w:p w14:paraId="7284F285" w14:textId="77777777" w:rsidR="00A567E7" w:rsidRPr="00337EB8" w:rsidRDefault="00A567E7" w:rsidP="00A567E7">
      <w:pPr>
        <w:rPr>
          <w:sz w:val="22"/>
          <w:szCs w:val="22"/>
        </w:rPr>
      </w:pPr>
      <w:proofErr w:type="gramStart"/>
      <w:r w:rsidRPr="00337EB8">
        <w:rPr>
          <w:sz w:val="22"/>
          <w:szCs w:val="22"/>
        </w:rPr>
        <w:t>where</w:t>
      </w:r>
      <w:proofErr w:type="gramEnd"/>
      <w:r w:rsidRPr="00337EB8">
        <w:rPr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RA</m:t>
            </m:r>
          </m:e>
          <m:sub>
            <m:r>
              <w:rPr>
                <w:rFonts w:ascii="Cambria Math" w:hAnsi="Cambria Math"/>
                <w:sz w:val="22"/>
                <w:szCs w:val="22"/>
              </w:rPr>
              <m:t>signal</m:t>
            </m:r>
          </m:sub>
        </m:sSub>
        <m:r>
          <w:rPr>
            <w:rFonts w:ascii="Cambria Math" w:hAnsi="Cambria Math"/>
            <w:sz w:val="22"/>
            <w:szCs w:val="22"/>
          </w:rPr>
          <m:t>=</m:t>
        </m:r>
        <m:sSup>
          <m:sSup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/>
                <w:sz w:val="22"/>
                <w:szCs w:val="22"/>
              </w:rPr>
              <m:t>(γ[RA-R])</m:t>
            </m:r>
          </m:e>
          <m:sup>
            <m:r>
              <w:rPr>
                <w:rFonts w:ascii="Cambria Math" w:hAnsi="Cambria Math"/>
                <w:sz w:val="22"/>
                <w:szCs w:val="22"/>
              </w:rPr>
              <m:t>4</m:t>
            </m:r>
          </m:sup>
        </m:sSup>
        <m:r>
          <w:rPr>
            <w:rFonts w:ascii="Cambria Math" w:hAnsi="Cambria Math"/>
            <w:sz w:val="22"/>
            <w:szCs w:val="22"/>
          </w:rPr>
          <m:t>.</m:t>
        </m:r>
      </m:oMath>
    </w:p>
    <w:p w14:paraId="7158C7E2" w14:textId="77777777" w:rsidR="00A567E7" w:rsidRPr="00337EB8" w:rsidRDefault="00A567E7" w:rsidP="00A567E7"/>
    <w:p w14:paraId="75F914C5" w14:textId="77777777" w:rsidR="00A567E7" w:rsidRPr="00337EB8" w:rsidRDefault="00A567E7" w:rsidP="00A567E7">
      <w:pPr>
        <w:spacing w:line="480" w:lineRule="auto"/>
      </w:pPr>
      <w:r w:rsidRPr="00337EB8">
        <w:t xml:space="preserve">The computational domain is a rectangle of dimension 500 </w:t>
      </w:r>
      <w:r w:rsidRPr="00337EB8">
        <w:rPr>
          <w:rFonts w:ascii="Symbol" w:hAnsi="Symbol"/>
        </w:rPr>
        <w:t></w:t>
      </w:r>
      <w:r w:rsidRPr="00337EB8">
        <w:t xml:space="preserve">m x 50 </w:t>
      </w:r>
      <w:r w:rsidRPr="00337EB8">
        <w:rPr>
          <w:rFonts w:ascii="Symbol" w:hAnsi="Symbol"/>
        </w:rPr>
        <w:t></w:t>
      </w:r>
      <w:r w:rsidRPr="00337EB8">
        <w:t xml:space="preserve">m.  The parameters used in the simulation are directly from our previous studies and shown in Supplementary File 1B. </w:t>
      </w:r>
    </w:p>
    <w:p w14:paraId="6F9ECA84" w14:textId="77777777" w:rsidR="00A567E7" w:rsidRPr="00337EB8" w:rsidRDefault="00A567E7" w:rsidP="00A567E7">
      <w:pPr>
        <w:spacing w:line="480" w:lineRule="auto"/>
      </w:pPr>
    </w:p>
    <w:p w14:paraId="39CC1B05" w14:textId="77777777" w:rsidR="00A567E7" w:rsidRPr="00337EB8" w:rsidRDefault="00A567E7" w:rsidP="00A567E7">
      <w:r w:rsidRPr="00337EB8">
        <w:br w:type="page"/>
      </w:r>
    </w:p>
    <w:p w14:paraId="66356C66" w14:textId="77777777" w:rsidR="00A567E7" w:rsidRPr="00337EB8" w:rsidRDefault="00A567E7" w:rsidP="00A567E7">
      <w:pPr>
        <w:spacing w:line="480" w:lineRule="auto"/>
        <w:ind w:left="-270"/>
        <w:rPr>
          <w:b/>
        </w:rPr>
      </w:pPr>
      <w:r w:rsidRPr="00337EB8">
        <w:rPr>
          <w:b/>
        </w:rPr>
        <w:lastRenderedPageBreak/>
        <w:t>Supplementary File 1B – Modeling parameters</w:t>
      </w:r>
    </w:p>
    <w:p w14:paraId="2A8C803D" w14:textId="77777777" w:rsidR="00A567E7" w:rsidRPr="00337EB8" w:rsidRDefault="00A567E7" w:rsidP="00A567E7"/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2959"/>
        <w:gridCol w:w="3326"/>
        <w:gridCol w:w="1905"/>
      </w:tblGrid>
      <w:tr w:rsidR="00A567E7" w:rsidRPr="00337EB8" w14:paraId="23D8099A" w14:textId="77777777" w:rsidTr="00344A45">
        <w:trPr>
          <w:trHeight w:val="304"/>
        </w:trPr>
        <w:tc>
          <w:tcPr>
            <w:tcW w:w="2959" w:type="dxa"/>
          </w:tcPr>
          <w:p w14:paraId="6B206F50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Parameters</w:t>
            </w:r>
          </w:p>
        </w:tc>
        <w:tc>
          <w:tcPr>
            <w:tcW w:w="3326" w:type="dxa"/>
          </w:tcPr>
          <w:p w14:paraId="565B3105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Values</w:t>
            </w:r>
          </w:p>
        </w:tc>
        <w:tc>
          <w:tcPr>
            <w:tcW w:w="1905" w:type="dxa"/>
          </w:tcPr>
          <w:p w14:paraId="03746875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Reference</w:t>
            </w:r>
          </w:p>
        </w:tc>
      </w:tr>
      <w:tr w:rsidR="00A567E7" w:rsidRPr="00337EB8" w14:paraId="4348A44A" w14:textId="77777777" w:rsidTr="00344A45">
        <w:trPr>
          <w:trHeight w:val="289"/>
        </w:trPr>
        <w:tc>
          <w:tcPr>
            <w:tcW w:w="2959" w:type="dxa"/>
          </w:tcPr>
          <w:p w14:paraId="31F51C28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="Cambria Math"/>
                    <w:sz w:val="24"/>
                    <w:szCs w:val="24"/>
                  </w:rPr>
                  <m:t>β</m:t>
                </m:r>
              </m:oMath>
            </m:oMathPara>
          </w:p>
        </w:tc>
        <w:tc>
          <w:tcPr>
            <w:tcW w:w="3326" w:type="dxa"/>
          </w:tcPr>
          <w:p w14:paraId="234601C0" w14:textId="77777777" w:rsidR="00A567E7" w:rsidRPr="00337EB8" w:rsidRDefault="00A567E7" w:rsidP="00344A45">
            <w:pPr>
              <w:rPr>
                <w:sz w:val="24"/>
                <w:szCs w:val="24"/>
                <w:lang w:eastAsia="zh-CN"/>
              </w:rPr>
            </w:pPr>
            <w:r w:rsidRPr="00337EB8">
              <w:rPr>
                <w:sz w:val="24"/>
                <w:szCs w:val="24"/>
              </w:rPr>
              <w:t>0.1</w:t>
            </w:r>
          </w:p>
        </w:tc>
        <w:tc>
          <w:tcPr>
            <w:tcW w:w="1905" w:type="dxa"/>
          </w:tcPr>
          <w:p w14:paraId="4FBDE6B6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t>White et al., 2007</w:t>
            </w:r>
          </w:p>
        </w:tc>
      </w:tr>
      <w:tr w:rsidR="00A567E7" w:rsidRPr="00337EB8" w14:paraId="26BB601E" w14:textId="77777777" w:rsidTr="00344A45">
        <w:trPr>
          <w:trHeight w:val="289"/>
        </w:trPr>
        <w:tc>
          <w:tcPr>
            <w:tcW w:w="2959" w:type="dxa"/>
          </w:tcPr>
          <w:p w14:paraId="54D3925C" w14:textId="77777777" w:rsidR="00A567E7" w:rsidRPr="00337EB8" w:rsidRDefault="00BC66FD" w:rsidP="00344A45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p</m:t>
                    </m:r>
                  </m:sub>
                </m:sSub>
              </m:oMath>
            </m:oMathPara>
          </w:p>
        </w:tc>
        <w:tc>
          <w:tcPr>
            <w:tcW w:w="3326" w:type="dxa"/>
          </w:tcPr>
          <w:p w14:paraId="53A2A757" w14:textId="77777777" w:rsidR="00A567E7" w:rsidRPr="00337EB8" w:rsidRDefault="00A567E7" w:rsidP="00344A45">
            <w:pPr>
              <w:rPr>
                <w:sz w:val="24"/>
                <w:szCs w:val="24"/>
                <w:lang w:eastAsia="zh-CN"/>
              </w:rPr>
            </w:pPr>
            <w:r w:rsidRPr="00337EB8">
              <w:rPr>
                <w:sz w:val="24"/>
                <w:szCs w:val="24"/>
              </w:rPr>
              <w:t>0.00</w:t>
            </w:r>
            <w:r w:rsidRPr="00337EB8">
              <w:rPr>
                <w:rFonts w:hint="eastAsia"/>
                <w:sz w:val="24"/>
                <w:szCs w:val="24"/>
                <w:lang w:eastAsia="zh-CN"/>
              </w:rPr>
              <w:t>01</w:t>
            </w:r>
            <w:r w:rsidRPr="00337EB8">
              <w:rPr>
                <w:noProof/>
                <w:position w:val="-4"/>
              </w:rPr>
              <w:drawing>
                <wp:inline distT="0" distB="0" distL="0" distR="0" wp14:anchorId="54DACA39" wp14:editId="688CDC7F">
                  <wp:extent cx="334645" cy="196215"/>
                  <wp:effectExtent l="0" t="0" r="0" b="6985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64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7EB8">
              <w:rPr>
                <w:sz w:val="24"/>
                <w:szCs w:val="24"/>
              </w:rPr>
              <w:t>, 1000</w:t>
            </w:r>
            <w:r w:rsidRPr="00337EB8">
              <w:rPr>
                <w:noProof/>
                <w:position w:val="-4"/>
              </w:rPr>
              <w:drawing>
                <wp:inline distT="0" distB="0" distL="0" distR="0" wp14:anchorId="7EF3F4A3" wp14:editId="6FFCFEC2">
                  <wp:extent cx="334645" cy="196215"/>
                  <wp:effectExtent l="0" t="0" r="0" b="6985"/>
                  <wp:docPr id="1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64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5" w:type="dxa"/>
          </w:tcPr>
          <w:p w14:paraId="21FA9F3B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t>White et al., 2007</w:t>
            </w:r>
          </w:p>
        </w:tc>
      </w:tr>
      <w:tr w:rsidR="00A567E7" w:rsidRPr="00337EB8" w14:paraId="6FE41795" w14:textId="77777777" w:rsidTr="00344A45">
        <w:trPr>
          <w:trHeight w:val="304"/>
        </w:trPr>
        <w:tc>
          <w:tcPr>
            <w:tcW w:w="2959" w:type="dxa"/>
          </w:tcPr>
          <w:p w14:paraId="7D6335E3" w14:textId="77777777" w:rsidR="00A567E7" w:rsidRPr="00337EB8" w:rsidRDefault="00BC66FD" w:rsidP="00344A45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3326" w:type="dxa"/>
          </w:tcPr>
          <w:p w14:paraId="6217413F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1</w:t>
            </w:r>
          </w:p>
        </w:tc>
        <w:tc>
          <w:tcPr>
            <w:tcW w:w="1905" w:type="dxa"/>
          </w:tcPr>
          <w:p w14:paraId="312EEA6D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---</w:t>
            </w:r>
          </w:p>
        </w:tc>
      </w:tr>
      <w:tr w:rsidR="00A567E7" w:rsidRPr="00337EB8" w14:paraId="2F08E6B9" w14:textId="77777777" w:rsidTr="00344A45">
        <w:trPr>
          <w:trHeight w:val="317"/>
        </w:trPr>
        <w:tc>
          <w:tcPr>
            <w:tcW w:w="2959" w:type="dxa"/>
          </w:tcPr>
          <w:p w14:paraId="1C69B3FB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γ</m:t>
                </m:r>
              </m:oMath>
            </m:oMathPara>
          </w:p>
        </w:tc>
        <w:tc>
          <w:tcPr>
            <w:tcW w:w="3326" w:type="dxa"/>
          </w:tcPr>
          <w:p w14:paraId="1E2A599C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100</w:t>
            </w:r>
          </w:p>
        </w:tc>
        <w:tc>
          <w:tcPr>
            <w:tcW w:w="1905" w:type="dxa"/>
          </w:tcPr>
          <w:p w14:paraId="59BC7CB4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---</w:t>
            </w:r>
          </w:p>
        </w:tc>
      </w:tr>
      <w:tr w:rsidR="00A567E7" w:rsidRPr="00337EB8" w14:paraId="3C176BC4" w14:textId="77777777" w:rsidTr="00344A45">
        <w:trPr>
          <w:trHeight w:val="317"/>
        </w:trPr>
        <w:tc>
          <w:tcPr>
            <w:tcW w:w="2959" w:type="dxa"/>
          </w:tcPr>
          <w:p w14:paraId="03881F2D" w14:textId="77777777" w:rsidR="00A567E7" w:rsidRPr="00337EB8" w:rsidRDefault="00BC66FD" w:rsidP="00344A45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β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3326" w:type="dxa"/>
          </w:tcPr>
          <w:p w14:paraId="1820BE44" w14:textId="77777777" w:rsidR="00A567E7" w:rsidRPr="00337EB8" w:rsidRDefault="00A567E7" w:rsidP="00344A45">
            <w:pPr>
              <w:rPr>
                <w:sz w:val="24"/>
                <w:szCs w:val="24"/>
                <w:lang w:eastAsia="zh-CN"/>
              </w:rPr>
            </w:pPr>
            <w:r w:rsidRPr="00337EB8">
              <w:rPr>
                <w:sz w:val="24"/>
                <w:szCs w:val="24"/>
                <w:lang w:eastAsia="zh-CN"/>
              </w:rPr>
              <w:t>400</w:t>
            </w:r>
          </w:p>
        </w:tc>
        <w:tc>
          <w:tcPr>
            <w:tcW w:w="1905" w:type="dxa"/>
          </w:tcPr>
          <w:p w14:paraId="3B300408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t>White et al., 2007</w:t>
            </w:r>
          </w:p>
        </w:tc>
      </w:tr>
      <w:tr w:rsidR="00A567E7" w:rsidRPr="00337EB8" w14:paraId="43C5B450" w14:textId="77777777" w:rsidTr="00344A45">
        <w:trPr>
          <w:trHeight w:val="317"/>
        </w:trPr>
        <w:tc>
          <w:tcPr>
            <w:tcW w:w="2959" w:type="dxa"/>
          </w:tcPr>
          <w:p w14:paraId="698E1545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="Cambria Math"/>
                    <w:sz w:val="24"/>
                    <w:szCs w:val="24"/>
                  </w:rPr>
                  <m:t>λ</m:t>
                </m:r>
              </m:oMath>
            </m:oMathPara>
          </w:p>
        </w:tc>
        <w:tc>
          <w:tcPr>
            <w:tcW w:w="3326" w:type="dxa"/>
          </w:tcPr>
          <w:p w14:paraId="0AD2D475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0.1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w:proofErr w:type="spellStart"/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</w:rPr>
                    <m:t>μm</m:t>
                  </m:r>
                  <w:proofErr w:type="spellEnd"/>
                </m:e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sup>
              </m:sSup>
            </m:oMath>
          </w:p>
        </w:tc>
        <w:tc>
          <w:tcPr>
            <w:tcW w:w="1905" w:type="dxa"/>
          </w:tcPr>
          <w:p w14:paraId="552D3E8E" w14:textId="77777777" w:rsidR="00A567E7" w:rsidRPr="00337EB8" w:rsidRDefault="00A567E7" w:rsidP="00344A45">
            <w:pPr>
              <w:rPr>
                <w:sz w:val="24"/>
                <w:szCs w:val="24"/>
              </w:rPr>
            </w:pPr>
          </w:p>
        </w:tc>
      </w:tr>
      <w:tr w:rsidR="00A567E7" w:rsidRPr="00337EB8" w14:paraId="4B3F8D27" w14:textId="77777777" w:rsidTr="00344A45">
        <w:trPr>
          <w:trHeight w:val="317"/>
        </w:trPr>
        <w:tc>
          <w:tcPr>
            <w:tcW w:w="2959" w:type="dxa"/>
          </w:tcPr>
          <w:p w14:paraId="12A33C07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n</w:t>
            </w:r>
          </w:p>
        </w:tc>
        <w:tc>
          <w:tcPr>
            <w:tcW w:w="3326" w:type="dxa"/>
          </w:tcPr>
          <w:p w14:paraId="1B429FA7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4</w:t>
            </w:r>
          </w:p>
        </w:tc>
        <w:tc>
          <w:tcPr>
            <w:tcW w:w="1905" w:type="dxa"/>
          </w:tcPr>
          <w:p w14:paraId="65F38B9A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---</w:t>
            </w:r>
          </w:p>
        </w:tc>
      </w:tr>
      <w:tr w:rsidR="00A567E7" w:rsidRPr="00337EB8" w14:paraId="18EC6D34" w14:textId="77777777" w:rsidTr="00344A45">
        <w:trPr>
          <w:trHeight w:val="317"/>
        </w:trPr>
        <w:tc>
          <w:tcPr>
            <w:tcW w:w="2959" w:type="dxa"/>
          </w:tcPr>
          <w:p w14:paraId="6016F4D2" w14:textId="77777777" w:rsidR="00A567E7" w:rsidRPr="00337EB8" w:rsidRDefault="00BC66FD" w:rsidP="00344A45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f</m:t>
                    </m:r>
                  </m:sub>
                </m:sSub>
              </m:oMath>
            </m:oMathPara>
          </w:p>
        </w:tc>
        <w:tc>
          <w:tcPr>
            <w:tcW w:w="3326" w:type="dxa"/>
          </w:tcPr>
          <w:p w14:paraId="6BBB0C74" w14:textId="77777777" w:rsidR="00A567E7" w:rsidRPr="00337EB8" w:rsidRDefault="00A567E7" w:rsidP="00344A45">
            <w:pPr>
              <w:jc w:val="both"/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400</w:t>
            </w:r>
            <m:oMath>
              <m:r>
                <m:rPr>
                  <m:nor/>
                </m:rPr>
                <w:rPr>
                  <w:rFonts w:ascii="Cambria Math" w:hAnsi="Cambria Math"/>
                  <w:sz w:val="24"/>
                  <w:szCs w:val="24"/>
                </w:rPr>
                <m:t>μm</m:t>
              </m:r>
            </m:oMath>
          </w:p>
        </w:tc>
        <w:tc>
          <w:tcPr>
            <w:tcW w:w="1905" w:type="dxa"/>
          </w:tcPr>
          <w:p w14:paraId="01D9BB20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t>White et al., 2007; Zhang et al., 2012</w:t>
            </w:r>
          </w:p>
        </w:tc>
      </w:tr>
      <w:tr w:rsidR="00A567E7" w:rsidRPr="00337EB8" w14:paraId="48CD8C01" w14:textId="77777777" w:rsidTr="00344A45">
        <w:tc>
          <w:tcPr>
            <w:tcW w:w="2959" w:type="dxa"/>
          </w:tcPr>
          <w:p w14:paraId="41262EAC" w14:textId="77777777" w:rsidR="00A567E7" w:rsidRPr="00337EB8" w:rsidRDefault="00A567E7" w:rsidP="00344A45">
            <w:pPr>
              <w:pStyle w:val="Paragraph"/>
              <w:ind w:firstLine="0"/>
              <w:rPr>
                <w:sz w:val="24"/>
                <w:szCs w:val="24"/>
              </w:rPr>
            </w:pPr>
            <w:r w:rsidRPr="00337EB8">
              <w:rPr>
                <w:noProof/>
                <w:position w:val="-14"/>
              </w:rPr>
              <w:drawing>
                <wp:inline distT="0" distB="0" distL="0" distR="0" wp14:anchorId="57C647E5" wp14:editId="6CC0F9ED">
                  <wp:extent cx="253365" cy="236855"/>
                  <wp:effectExtent l="0" t="0" r="635" b="0"/>
                  <wp:docPr id="1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6" w:type="dxa"/>
          </w:tcPr>
          <w:p w14:paraId="70D9519A" w14:textId="77777777" w:rsidR="00A567E7" w:rsidRPr="00337EB8" w:rsidRDefault="00A567E7" w:rsidP="00344A45">
            <w:pPr>
              <w:pStyle w:val="Paragraph"/>
              <w:ind w:firstLine="0"/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0.01</w:t>
            </w:r>
            <w:r w:rsidRPr="00337EB8">
              <w:rPr>
                <w:noProof/>
                <w:position w:val="-4"/>
              </w:rPr>
              <w:drawing>
                <wp:inline distT="0" distB="0" distL="0" distR="0" wp14:anchorId="4240DBDA" wp14:editId="4D3F239E">
                  <wp:extent cx="334645" cy="196215"/>
                  <wp:effectExtent l="0" t="0" r="0" b="6985"/>
                  <wp:docPr id="1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645" cy="19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5" w:type="dxa"/>
          </w:tcPr>
          <w:p w14:paraId="5C1C67F8" w14:textId="77777777" w:rsidR="00A567E7" w:rsidRPr="00337EB8" w:rsidRDefault="00A567E7" w:rsidP="00344A45">
            <w:pPr>
              <w:pStyle w:val="Paragraph"/>
              <w:ind w:firstLine="0"/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---</w:t>
            </w:r>
          </w:p>
        </w:tc>
      </w:tr>
      <w:tr w:rsidR="00A567E7" w:rsidRPr="00337EB8" w14:paraId="00D473FE" w14:textId="77777777" w:rsidTr="00344A45">
        <w:trPr>
          <w:trHeight w:val="304"/>
        </w:trPr>
        <w:tc>
          <w:tcPr>
            <w:tcW w:w="2959" w:type="dxa"/>
          </w:tcPr>
          <w:p w14:paraId="1080E652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noProof/>
                <w:position w:val="-10"/>
              </w:rPr>
              <w:drawing>
                <wp:inline distT="0" distB="0" distL="0" distR="0" wp14:anchorId="0A46540C" wp14:editId="4712F633">
                  <wp:extent cx="130810" cy="16319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6" w:type="dxa"/>
          </w:tcPr>
          <w:p w14:paraId="3C10971B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100</w:t>
            </w:r>
          </w:p>
        </w:tc>
        <w:tc>
          <w:tcPr>
            <w:tcW w:w="1905" w:type="dxa"/>
          </w:tcPr>
          <w:p w14:paraId="6381ACF1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---</w:t>
            </w:r>
          </w:p>
        </w:tc>
      </w:tr>
      <w:tr w:rsidR="00A567E7" w:rsidRPr="00337EB8" w14:paraId="7D78063E" w14:textId="77777777" w:rsidTr="00344A45">
        <w:trPr>
          <w:trHeight w:val="289"/>
        </w:trPr>
        <w:tc>
          <w:tcPr>
            <w:tcW w:w="2959" w:type="dxa"/>
          </w:tcPr>
          <w:p w14:paraId="717293F6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position w:val="-14"/>
                <w:sz w:val="24"/>
                <w:szCs w:val="24"/>
              </w:rPr>
              <w:t>V(x)</w:t>
            </w:r>
          </w:p>
        </w:tc>
        <w:tc>
          <w:tcPr>
            <w:tcW w:w="3326" w:type="dxa"/>
          </w:tcPr>
          <w:p w14:paraId="53A34984" w14:textId="77777777" w:rsidR="00A567E7" w:rsidRPr="00337EB8" w:rsidRDefault="00BC66FD" w:rsidP="00344A45">
            <w:pPr>
              <w:rPr>
                <w:sz w:val="24"/>
                <w:szCs w:val="24"/>
                <w:lang w:eastAsia="zh-CN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10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-5</m:t>
                              </m:r>
                            </m:sup>
                          </m:sSup>
                          <w:proofErr w:type="spellStart"/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μM</m:t>
                          </m:r>
                          <w:proofErr w:type="spellEnd"/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sec</m:t>
                              </m:r>
                            </m:e>
                            <m:sup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-1</m:t>
                              </m:r>
                            </m:sup>
                          </m:sSup>
                        </m:e>
                        <m:e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if x&gt;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m:rPr>
                                  <m:nor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f</m:t>
                              </m:r>
                            </m:sub>
                          </m:sSub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-120</m:t>
                          </m:r>
                        </m:e>
                      </m:mr>
                      <m:mr>
                        <m:e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0</m:t>
                          </m:r>
                        </m:e>
                        <m:e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elsewhere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1905" w:type="dxa"/>
          </w:tcPr>
          <w:p w14:paraId="3A4829CA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position w:val="-10"/>
                <w:sz w:val="24"/>
                <w:szCs w:val="24"/>
              </w:rPr>
              <w:t>---</w:t>
            </w:r>
          </w:p>
        </w:tc>
      </w:tr>
      <w:tr w:rsidR="00A567E7" w:rsidRPr="00337EB8" w14:paraId="75DFDC8C" w14:textId="77777777" w:rsidTr="00344A45">
        <w:trPr>
          <w:trHeight w:val="304"/>
        </w:trPr>
        <w:tc>
          <w:tcPr>
            <w:tcW w:w="2959" w:type="dxa"/>
          </w:tcPr>
          <w:p w14:paraId="00946CE4" w14:textId="77777777" w:rsidR="00A567E7" w:rsidRPr="00337EB8" w:rsidRDefault="00BC66FD" w:rsidP="00344A45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on</m:t>
                    </m:r>
                  </m:sub>
                </m:sSub>
              </m:oMath>
            </m:oMathPara>
          </w:p>
        </w:tc>
        <w:tc>
          <w:tcPr>
            <w:tcW w:w="3326" w:type="dxa"/>
          </w:tcPr>
          <w:p w14:paraId="59221DC0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  <w:lang w:eastAsia="zh-CN"/>
              </w:rPr>
              <w:t>3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zh-CN"/>
                    </w:rPr>
                  </m:ctrlPr>
                </m:sSupPr>
                <m:e>
                  <w:proofErr w:type="spellStart"/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μM</m:t>
                  </m:r>
                  <w:proofErr w:type="spellEnd"/>
                </m:e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-1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zh-CN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sec</m:t>
                  </m:r>
                </m:e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-1</m:t>
                  </m:r>
                </m:sup>
              </m:sSup>
            </m:oMath>
          </w:p>
        </w:tc>
        <w:tc>
          <w:tcPr>
            <w:tcW w:w="1905" w:type="dxa"/>
          </w:tcPr>
          <w:p w14:paraId="0CDC2E10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proofErr w:type="spellStart"/>
            <w:r w:rsidRPr="00337EB8">
              <w:t>Cai</w:t>
            </w:r>
            <w:proofErr w:type="spellEnd"/>
            <w:r w:rsidRPr="00337EB8">
              <w:t xml:space="preserve"> et al., 2012</w:t>
            </w:r>
          </w:p>
        </w:tc>
      </w:tr>
      <w:tr w:rsidR="00A567E7" w:rsidRPr="00337EB8" w14:paraId="6A2EA276" w14:textId="77777777" w:rsidTr="00344A45">
        <w:trPr>
          <w:trHeight w:val="317"/>
        </w:trPr>
        <w:tc>
          <w:tcPr>
            <w:tcW w:w="2959" w:type="dxa"/>
          </w:tcPr>
          <w:p w14:paraId="281CE4AA" w14:textId="77777777" w:rsidR="00A567E7" w:rsidRPr="00337EB8" w:rsidRDefault="00BC66FD" w:rsidP="00344A45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off</m:t>
                    </m:r>
                  </m:sub>
                </m:sSub>
              </m:oMath>
            </m:oMathPara>
          </w:p>
        </w:tc>
        <w:tc>
          <w:tcPr>
            <w:tcW w:w="3326" w:type="dxa"/>
          </w:tcPr>
          <w:p w14:paraId="777D26B2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0.001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zh-CN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sec</m:t>
                  </m:r>
                </m:e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-1</m:t>
                  </m:r>
                </m:sup>
              </m:sSup>
            </m:oMath>
          </w:p>
        </w:tc>
        <w:tc>
          <w:tcPr>
            <w:tcW w:w="1905" w:type="dxa"/>
          </w:tcPr>
          <w:p w14:paraId="17426BCF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proofErr w:type="spellStart"/>
            <w:r w:rsidRPr="00337EB8">
              <w:t>Cai</w:t>
            </w:r>
            <w:proofErr w:type="spellEnd"/>
            <w:r w:rsidRPr="00337EB8">
              <w:t xml:space="preserve"> et al., 2012</w:t>
            </w:r>
          </w:p>
        </w:tc>
      </w:tr>
      <w:tr w:rsidR="00A567E7" w:rsidRPr="00337EB8" w14:paraId="4DFDE312" w14:textId="77777777" w:rsidTr="00344A45">
        <w:trPr>
          <w:trHeight w:val="317"/>
        </w:trPr>
        <w:tc>
          <w:tcPr>
            <w:tcW w:w="2959" w:type="dxa"/>
          </w:tcPr>
          <w:p w14:paraId="1A1B86E6" w14:textId="77777777" w:rsidR="00A567E7" w:rsidRPr="00337EB8" w:rsidRDefault="00BC66FD" w:rsidP="00344A45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on</m:t>
                    </m:r>
                  </m:sub>
                </m:sSub>
              </m:oMath>
            </m:oMathPara>
          </w:p>
        </w:tc>
        <w:tc>
          <w:tcPr>
            <w:tcW w:w="3326" w:type="dxa"/>
          </w:tcPr>
          <w:p w14:paraId="2D12ECF6" w14:textId="77777777" w:rsidR="00A567E7" w:rsidRPr="00337EB8" w:rsidRDefault="00A567E7" w:rsidP="00344A45">
            <w:pPr>
              <w:rPr>
                <w:sz w:val="24"/>
                <w:szCs w:val="24"/>
                <w:lang w:eastAsia="zh-CN"/>
              </w:rPr>
            </w:pPr>
            <w:r w:rsidRPr="00337EB8">
              <w:rPr>
                <w:sz w:val="24"/>
                <w:szCs w:val="24"/>
              </w:rPr>
              <w:t>3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zh-CN"/>
                    </w:rPr>
                  </m:ctrlPr>
                </m:sSupPr>
                <m:e>
                  <w:proofErr w:type="spellStart"/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μM</m:t>
                  </m:r>
                  <w:proofErr w:type="spellEnd"/>
                </m:e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-1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zh-CN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sec</m:t>
                  </m:r>
                </m:e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-1</m:t>
                  </m:r>
                </m:sup>
              </m:sSup>
            </m:oMath>
          </w:p>
        </w:tc>
        <w:tc>
          <w:tcPr>
            <w:tcW w:w="1905" w:type="dxa"/>
          </w:tcPr>
          <w:p w14:paraId="4A19772D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proofErr w:type="spellStart"/>
            <w:r w:rsidRPr="00337EB8">
              <w:t>Cai</w:t>
            </w:r>
            <w:proofErr w:type="spellEnd"/>
            <w:r w:rsidRPr="00337EB8">
              <w:t xml:space="preserve"> et al., 2012</w:t>
            </w:r>
          </w:p>
        </w:tc>
      </w:tr>
      <w:tr w:rsidR="00A567E7" w:rsidRPr="00337EB8" w14:paraId="67B8631C" w14:textId="77777777" w:rsidTr="00344A45">
        <w:trPr>
          <w:trHeight w:val="317"/>
        </w:trPr>
        <w:tc>
          <w:tcPr>
            <w:tcW w:w="2959" w:type="dxa"/>
          </w:tcPr>
          <w:p w14:paraId="1FFD0EB2" w14:textId="77777777" w:rsidR="00A567E7" w:rsidRPr="00337EB8" w:rsidRDefault="00BC66FD" w:rsidP="00344A45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off</m:t>
                    </m:r>
                  </m:sub>
                </m:sSub>
              </m:oMath>
            </m:oMathPara>
          </w:p>
        </w:tc>
        <w:tc>
          <w:tcPr>
            <w:tcW w:w="3326" w:type="dxa"/>
          </w:tcPr>
          <w:p w14:paraId="4A297E62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0.0013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zh-CN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sec</m:t>
                  </m:r>
                </m:e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-1</m:t>
                  </m:r>
                </m:sup>
              </m:sSup>
            </m:oMath>
          </w:p>
        </w:tc>
        <w:tc>
          <w:tcPr>
            <w:tcW w:w="1905" w:type="dxa"/>
          </w:tcPr>
          <w:p w14:paraId="34E24686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proofErr w:type="spellStart"/>
            <w:r w:rsidRPr="00337EB8">
              <w:t>Cai</w:t>
            </w:r>
            <w:proofErr w:type="spellEnd"/>
            <w:r w:rsidRPr="00337EB8">
              <w:t xml:space="preserve"> et al., 2012</w:t>
            </w:r>
          </w:p>
        </w:tc>
      </w:tr>
      <w:tr w:rsidR="00A567E7" w:rsidRPr="00337EB8" w14:paraId="0D7B62C1" w14:textId="77777777" w:rsidTr="00344A45">
        <w:trPr>
          <w:trHeight w:val="317"/>
        </w:trPr>
        <w:tc>
          <w:tcPr>
            <w:tcW w:w="2959" w:type="dxa"/>
          </w:tcPr>
          <w:p w14:paraId="27BF209C" w14:textId="77777777" w:rsidR="00A567E7" w:rsidRPr="00337EB8" w:rsidRDefault="00BC66FD" w:rsidP="00344A45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α</m:t>
                    </m:r>
                  </m:sub>
                </m:sSub>
              </m:oMath>
            </m:oMathPara>
          </w:p>
        </w:tc>
        <w:tc>
          <w:tcPr>
            <w:tcW w:w="3326" w:type="dxa"/>
          </w:tcPr>
          <w:p w14:paraId="6A52C8AD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2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zh-CN"/>
                    </w:rPr>
                  </m:ctrlPr>
                </m:sSupPr>
                <m:e>
                  <w:proofErr w:type="spellStart"/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μM</m:t>
                  </m:r>
                  <w:proofErr w:type="spellEnd"/>
                </m:e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-1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zh-CN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sec</m:t>
                  </m:r>
                </m:e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-1</m:t>
                  </m:r>
                </m:sup>
              </m:sSup>
            </m:oMath>
          </w:p>
        </w:tc>
        <w:tc>
          <w:tcPr>
            <w:tcW w:w="1905" w:type="dxa"/>
          </w:tcPr>
          <w:p w14:paraId="04E9840C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proofErr w:type="spellStart"/>
            <w:r w:rsidRPr="00337EB8">
              <w:t>Cai</w:t>
            </w:r>
            <w:proofErr w:type="spellEnd"/>
            <w:r w:rsidRPr="00337EB8">
              <w:t xml:space="preserve"> et al., 2012</w:t>
            </w:r>
          </w:p>
        </w:tc>
      </w:tr>
      <w:tr w:rsidR="00A567E7" w:rsidRPr="00337EB8" w14:paraId="5C392A47" w14:textId="77777777" w:rsidTr="00344A45">
        <w:trPr>
          <w:trHeight w:val="317"/>
        </w:trPr>
        <w:tc>
          <w:tcPr>
            <w:tcW w:w="2959" w:type="dxa"/>
          </w:tcPr>
          <w:p w14:paraId="518847E6" w14:textId="77777777" w:rsidR="00A567E7" w:rsidRPr="00337EB8" w:rsidRDefault="00BC66FD" w:rsidP="00344A45">
            <w:pPr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β</m:t>
                    </m:r>
                  </m:sub>
                </m:sSub>
              </m:oMath>
            </m:oMathPara>
          </w:p>
        </w:tc>
        <w:tc>
          <w:tcPr>
            <w:tcW w:w="3326" w:type="dxa"/>
          </w:tcPr>
          <w:p w14:paraId="743B2ED3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1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zh-CN"/>
                    </w:rPr>
                  </m:ctrlPr>
                </m:sSupPr>
                <m:e>
                  <w:proofErr w:type="spellStart"/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μM</m:t>
                  </m:r>
                  <w:proofErr w:type="spellEnd"/>
                </m:e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-1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zh-CN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sec</m:t>
                  </m:r>
                </m:e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-1</m:t>
                  </m:r>
                </m:sup>
              </m:sSup>
            </m:oMath>
          </w:p>
        </w:tc>
        <w:tc>
          <w:tcPr>
            <w:tcW w:w="1905" w:type="dxa"/>
          </w:tcPr>
          <w:p w14:paraId="1D80408D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proofErr w:type="spellStart"/>
            <w:r w:rsidRPr="00337EB8">
              <w:t>Cai</w:t>
            </w:r>
            <w:proofErr w:type="spellEnd"/>
            <w:r w:rsidRPr="00337EB8">
              <w:t xml:space="preserve"> et al., 2012</w:t>
            </w:r>
          </w:p>
        </w:tc>
      </w:tr>
      <w:tr w:rsidR="00A567E7" w:rsidRPr="00337EB8" w14:paraId="0F14841C" w14:textId="77777777" w:rsidTr="00344A45">
        <w:trPr>
          <w:trHeight w:val="386"/>
        </w:trPr>
        <w:tc>
          <w:tcPr>
            <w:tcW w:w="2959" w:type="dxa"/>
          </w:tcPr>
          <w:p w14:paraId="1817C375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b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deg2</m:t>
                  </m:r>
                </m:sub>
              </m:sSub>
            </m:oMath>
            <w:r w:rsidRPr="00337EB8">
              <w:rPr>
                <w:sz w:val="24"/>
                <w:szCs w:val="24"/>
              </w:rPr>
              <w:t>,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bp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deg1</m:t>
                  </m:r>
                </m:sub>
              </m:sSub>
            </m:oMath>
          </w:p>
        </w:tc>
        <w:tc>
          <w:tcPr>
            <w:tcW w:w="3326" w:type="dxa"/>
          </w:tcPr>
          <w:p w14:paraId="62B214ED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0.0001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zh-CN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sec</m:t>
                  </m:r>
                </m:e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-1</m:t>
                  </m:r>
                </m:sup>
              </m:sSup>
            </m:oMath>
          </w:p>
        </w:tc>
        <w:tc>
          <w:tcPr>
            <w:tcW w:w="1905" w:type="dxa"/>
          </w:tcPr>
          <w:p w14:paraId="64D9B57E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proofErr w:type="spellStart"/>
            <w:r w:rsidRPr="00337EB8">
              <w:t>Cai</w:t>
            </w:r>
            <w:proofErr w:type="spellEnd"/>
            <w:r w:rsidRPr="00337EB8">
              <w:t xml:space="preserve"> et al., 2012</w:t>
            </w:r>
          </w:p>
        </w:tc>
      </w:tr>
      <w:tr w:rsidR="00A567E7" w:rsidRPr="00337EB8" w14:paraId="5F2556C6" w14:textId="77777777" w:rsidTr="00344A45">
        <w:trPr>
          <w:trHeight w:val="317"/>
        </w:trPr>
        <w:tc>
          <w:tcPr>
            <w:tcW w:w="2959" w:type="dxa"/>
          </w:tcPr>
          <w:p w14:paraId="211CD7C7" w14:textId="77777777" w:rsidR="00A567E7" w:rsidRPr="00337EB8" w:rsidRDefault="00BC66FD" w:rsidP="00344A45">
            <w:pPr>
              <w:rPr>
                <w:position w:val="-14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sub>
              </m:sSub>
            </m:oMath>
            <w:r w:rsidR="00A567E7" w:rsidRPr="00337EB8">
              <w:rPr>
                <w:sz w:val="24"/>
                <w:szCs w:val="24"/>
              </w:rPr>
              <w:t>,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BP</m:t>
                  </m:r>
                </m:sub>
              </m:sSub>
            </m:oMath>
          </w:p>
        </w:tc>
        <w:tc>
          <w:tcPr>
            <w:tcW w:w="3326" w:type="dxa"/>
          </w:tcPr>
          <w:p w14:paraId="6A8EAA35" w14:textId="77777777" w:rsidR="00A567E7" w:rsidRPr="00337EB8" w:rsidRDefault="00BC66FD" w:rsidP="00344A45">
            <w:pPr>
              <w:rPr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-6</m:t>
                  </m:r>
                </m:sup>
              </m:sSup>
              <m:r>
                <m:rPr>
                  <m:nor/>
                </m:rPr>
                <w:rPr>
                  <w:rFonts w:ascii="Cambria Math" w:hAnsi="Cambria Math"/>
                  <w:sz w:val="24"/>
                  <w:szCs w:val="24"/>
                </w:rPr>
                <m:t xml:space="preserve"> μM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</w:rPr>
                    <m:t>sec</m:t>
                  </m:r>
                </m:e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sup>
              </m:sSup>
            </m:oMath>
            <w:r w:rsidR="00A567E7" w:rsidRPr="00337EB8">
              <w:rPr>
                <w:sz w:val="24"/>
                <w:szCs w:val="24"/>
              </w:rPr>
              <w:t>,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-7</m:t>
                  </m:r>
                </m:sup>
              </m:sSup>
              <m:r>
                <m:rPr>
                  <m:nor/>
                </m:rPr>
                <w:rPr>
                  <w:rFonts w:ascii="Cambria Math" w:hAnsi="Cambria Math"/>
                  <w:sz w:val="24"/>
                  <w:szCs w:val="24"/>
                </w:rPr>
                <m:t>/2 μM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</w:rPr>
                    <m:t>sec</m:t>
                  </m:r>
                </m:e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sup>
              </m:sSup>
            </m:oMath>
          </w:p>
        </w:tc>
        <w:tc>
          <w:tcPr>
            <w:tcW w:w="1905" w:type="dxa"/>
          </w:tcPr>
          <w:p w14:paraId="7E24A6F1" w14:textId="77777777" w:rsidR="00A567E7" w:rsidRPr="00337EB8" w:rsidRDefault="00A567E7" w:rsidP="00344A45">
            <w:pPr>
              <w:rPr>
                <w:position w:val="-10"/>
                <w:sz w:val="24"/>
                <w:szCs w:val="24"/>
              </w:rPr>
            </w:pPr>
            <w:proofErr w:type="spellStart"/>
            <w:r w:rsidRPr="00337EB8">
              <w:t>Cai</w:t>
            </w:r>
            <w:proofErr w:type="spellEnd"/>
            <w:r w:rsidRPr="00337EB8">
              <w:t xml:space="preserve"> et al., 2012</w:t>
            </w:r>
          </w:p>
        </w:tc>
      </w:tr>
      <w:tr w:rsidR="00A567E7" w:rsidRPr="00337EB8" w14:paraId="103CAF27" w14:textId="77777777" w:rsidTr="00344A45">
        <w:trPr>
          <w:trHeight w:val="120"/>
        </w:trPr>
        <w:tc>
          <w:tcPr>
            <w:tcW w:w="2959" w:type="dxa"/>
          </w:tcPr>
          <w:p w14:paraId="367EC112" w14:textId="77777777" w:rsidR="00A567E7" w:rsidRPr="00337EB8" w:rsidRDefault="00BC66FD" w:rsidP="00344A45">
            <w:pPr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deg1</m:t>
                  </m:r>
                </m:sub>
              </m:sSub>
            </m:oMath>
            <w:r w:rsidR="00A567E7" w:rsidRPr="00337EB8">
              <w:rPr>
                <w:sz w:val="24"/>
                <w:szCs w:val="24"/>
              </w:rPr>
              <w:t>,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deg2</m:t>
                  </m:r>
                </m:sub>
              </m:sSub>
            </m:oMath>
          </w:p>
        </w:tc>
        <w:tc>
          <w:tcPr>
            <w:tcW w:w="3326" w:type="dxa"/>
          </w:tcPr>
          <w:p w14:paraId="37C1B2E5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0.0001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eastAsia="zh-CN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sec</m:t>
                  </m:r>
                </m:e>
                <m:sup>
                  <m:r>
                    <m:rPr>
                      <m:nor/>
                    </m:rPr>
                    <w:rPr>
                      <w:rFonts w:ascii="Cambria Math" w:hAnsi="Cambria Math"/>
                      <w:sz w:val="24"/>
                      <w:szCs w:val="24"/>
                      <w:lang w:eastAsia="zh-CN"/>
                    </w:rPr>
                    <m:t>-1</m:t>
                  </m:r>
                </m:sup>
              </m:sSup>
            </m:oMath>
          </w:p>
        </w:tc>
        <w:tc>
          <w:tcPr>
            <w:tcW w:w="1905" w:type="dxa"/>
          </w:tcPr>
          <w:p w14:paraId="1CF8CF7D" w14:textId="77777777" w:rsidR="00A567E7" w:rsidRPr="00337EB8" w:rsidRDefault="00A567E7" w:rsidP="00344A45">
            <w:pPr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---</w:t>
            </w:r>
          </w:p>
        </w:tc>
      </w:tr>
      <w:tr w:rsidR="00A567E7" w:rsidRPr="00337EB8" w14:paraId="520BCD56" w14:textId="77777777" w:rsidTr="00344A45">
        <w:tblPrEx>
          <w:tblLook w:val="0000" w:firstRow="0" w:lastRow="0" w:firstColumn="0" w:lastColumn="0" w:noHBand="0" w:noVBand="0"/>
        </w:tblPrEx>
        <w:tc>
          <w:tcPr>
            <w:tcW w:w="2959" w:type="dxa"/>
          </w:tcPr>
          <w:p w14:paraId="03181C40" w14:textId="77777777" w:rsidR="00A567E7" w:rsidRPr="00337EB8" w:rsidRDefault="00BC66FD" w:rsidP="00344A45">
            <w:pPr>
              <w:pStyle w:val="Paragraph"/>
              <w:ind w:firstLine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in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out</m:t>
                    </m:r>
                  </m:sub>
                </m:sSub>
              </m:oMath>
            </m:oMathPara>
          </w:p>
        </w:tc>
        <w:tc>
          <w:tcPr>
            <w:tcW w:w="3326" w:type="dxa"/>
          </w:tcPr>
          <w:p w14:paraId="4F0075C0" w14:textId="77777777" w:rsidR="00A567E7" w:rsidRPr="00337EB8" w:rsidRDefault="00A567E7" w:rsidP="00344A45">
            <w:pPr>
              <w:pStyle w:val="Paragraph"/>
              <w:ind w:firstLine="0"/>
              <w:rPr>
                <w:sz w:val="24"/>
                <w:szCs w:val="24"/>
              </w:rPr>
            </w:pPr>
            <w:r w:rsidRPr="00337EB8">
              <w:rPr>
                <w:sz w:val="24"/>
                <w:szCs w:val="24"/>
              </w:rPr>
              <w:t>0.006,0.08</w:t>
            </w:r>
          </w:p>
        </w:tc>
        <w:tc>
          <w:tcPr>
            <w:tcW w:w="1905" w:type="dxa"/>
          </w:tcPr>
          <w:p w14:paraId="5FB230ED" w14:textId="77777777" w:rsidR="00A567E7" w:rsidRPr="00337EB8" w:rsidRDefault="00A567E7" w:rsidP="00344A45">
            <w:pPr>
              <w:pStyle w:val="Paragraph"/>
              <w:ind w:firstLine="0"/>
              <w:rPr>
                <w:sz w:val="24"/>
                <w:szCs w:val="24"/>
              </w:rPr>
            </w:pPr>
          </w:p>
        </w:tc>
      </w:tr>
      <w:tr w:rsidR="00A567E7" w:rsidRPr="00337EB8" w14:paraId="5CCC44AF" w14:textId="77777777" w:rsidTr="00344A45">
        <w:tblPrEx>
          <w:tblLook w:val="0000" w:firstRow="0" w:lastRow="0" w:firstColumn="0" w:lastColumn="0" w:noHBand="0" w:noVBand="0"/>
        </w:tblPrEx>
        <w:tc>
          <w:tcPr>
            <w:tcW w:w="2959" w:type="dxa"/>
          </w:tcPr>
          <w:p w14:paraId="29D142E5" w14:textId="77777777" w:rsidR="00A567E7" w:rsidRPr="00337EB8" w:rsidRDefault="00BC66FD" w:rsidP="00344A45">
            <w:pPr>
              <w:pStyle w:val="Paragraph"/>
              <w:ind w:firstLine="0"/>
              <w:rPr>
                <w:rFonts w:eastAsia="SimSu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SimSun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eastAsia="SimSun" w:hAnsi="Cambria Math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eastAsia="SimSun" w:hAnsi="Cambria Math"/>
                        <w:sz w:val="24"/>
                        <w:szCs w:val="24"/>
                      </w:rPr>
                      <m:t>RA</m:t>
                    </m:r>
                  </m:sub>
                </m:sSub>
              </m:oMath>
            </m:oMathPara>
          </w:p>
        </w:tc>
        <w:tc>
          <w:tcPr>
            <w:tcW w:w="3326" w:type="dxa"/>
          </w:tcPr>
          <w:p w14:paraId="5C001F2F" w14:textId="77777777" w:rsidR="00A567E7" w:rsidRPr="00337EB8" w:rsidRDefault="00A567E7" w:rsidP="00344A45">
            <w:pPr>
              <w:pStyle w:val="Paragraph"/>
              <w:ind w:firstLine="0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="Cambria Math"/>
                    <w:sz w:val="24"/>
                    <w:szCs w:val="24"/>
                  </w:rPr>
                  <m:t>20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w:proofErr w:type="spellStart"/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μm</m:t>
                    </m:r>
                    <w:proofErr w:type="spellEnd"/>
                  </m:e>
                  <m:sup>
                    <m:r>
                      <m:rPr>
                        <m:nor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nor/>
                  </m:rPr>
                  <w:rPr>
                    <w:rFonts w:ascii="Cambria Math" w:hAnsi="Cambria Math"/>
                    <w:sz w:val="24"/>
                    <w:szCs w:val="24"/>
                  </w:rPr>
                  <m:t>/sec</m:t>
                </m:r>
              </m:oMath>
            </m:oMathPara>
          </w:p>
        </w:tc>
        <w:tc>
          <w:tcPr>
            <w:tcW w:w="1905" w:type="dxa"/>
          </w:tcPr>
          <w:p w14:paraId="0BB93FAB" w14:textId="77777777" w:rsidR="00A567E7" w:rsidRPr="00337EB8" w:rsidRDefault="00A567E7" w:rsidP="00344A45">
            <w:pPr>
              <w:pStyle w:val="Paragraph"/>
              <w:ind w:firstLine="0"/>
              <w:rPr>
                <w:sz w:val="24"/>
                <w:szCs w:val="24"/>
              </w:rPr>
            </w:pPr>
            <w:r w:rsidRPr="00337EB8">
              <w:t>White et al., 2007; Zhang et al., 2012</w:t>
            </w:r>
          </w:p>
        </w:tc>
      </w:tr>
    </w:tbl>
    <w:p w14:paraId="2373C4F1" w14:textId="77777777" w:rsidR="00A567E7" w:rsidRPr="00337EB8" w:rsidRDefault="00A567E7" w:rsidP="00A567E7">
      <w:pPr>
        <w:pStyle w:val="Paragraph"/>
        <w:ind w:firstLine="0"/>
        <w:rPr>
          <w:b/>
        </w:rPr>
      </w:pPr>
    </w:p>
    <w:p w14:paraId="2B572373" w14:textId="77777777" w:rsidR="00A567E7" w:rsidRPr="0053220D" w:rsidRDefault="00A567E7" w:rsidP="00A567E7">
      <w:pPr>
        <w:spacing w:line="480" w:lineRule="auto"/>
        <w:ind w:left="-270"/>
      </w:pPr>
      <w:r w:rsidRPr="00337EB8">
        <w:t xml:space="preserve">Parameters are based on (White et al., 2007; </w:t>
      </w:r>
      <w:proofErr w:type="spellStart"/>
      <w:r w:rsidRPr="00337EB8">
        <w:t>Cai</w:t>
      </w:r>
      <w:proofErr w:type="spellEnd"/>
      <w:r w:rsidRPr="00337EB8">
        <w:t xml:space="preserve"> et al., 2012; Zhang et al., 2012).</w:t>
      </w:r>
      <w:bookmarkStart w:id="0" w:name="_GoBack"/>
      <w:bookmarkEnd w:id="0"/>
    </w:p>
    <w:p w14:paraId="48F7BAB5" w14:textId="77777777" w:rsidR="00A567E7" w:rsidRPr="00741C76" w:rsidRDefault="00A567E7" w:rsidP="00A567E7">
      <w:pPr>
        <w:rPr>
          <w:rFonts w:eastAsia="Times New Roman"/>
          <w:b/>
        </w:rPr>
      </w:pPr>
    </w:p>
    <w:p w14:paraId="62C299FA" w14:textId="77777777" w:rsidR="00A567E7" w:rsidRDefault="00A567E7" w:rsidP="00A567E7"/>
    <w:p w14:paraId="5E99FF0F" w14:textId="77777777" w:rsidR="00A567E7" w:rsidRDefault="00A567E7" w:rsidP="00A567E7">
      <w:pPr>
        <w:spacing w:line="480" w:lineRule="auto"/>
      </w:pPr>
    </w:p>
    <w:p w14:paraId="1B148825" w14:textId="77777777" w:rsidR="00A2453D" w:rsidRDefault="00A2453D">
      <w:pPr>
        <w:rPr>
          <w:b/>
        </w:rPr>
      </w:pPr>
    </w:p>
    <w:sectPr w:rsidR="00A2453D" w:rsidSect="00FB39C2">
      <w:footerReference w:type="default" r:id="rId12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5CAD14" w14:textId="77777777" w:rsidR="00021647" w:rsidRDefault="00021647" w:rsidP="002C03B9">
      <w:r>
        <w:separator/>
      </w:r>
    </w:p>
  </w:endnote>
  <w:endnote w:type="continuationSeparator" w:id="0">
    <w:p w14:paraId="552BAFFB" w14:textId="77777777" w:rsidR="00021647" w:rsidRDefault="00021647" w:rsidP="002C0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8CE6D3" w14:textId="28EF98BC" w:rsidR="00021647" w:rsidRPr="0053220D" w:rsidRDefault="00021647" w:rsidP="002C03B9">
    <w:pPr>
      <w:pStyle w:val="Footer"/>
      <w:jc w:val="right"/>
    </w:pPr>
    <w:r w:rsidRPr="0053220D">
      <w:rPr>
        <w:rStyle w:val="PageNumber"/>
      </w:rPr>
      <w:fldChar w:fldCharType="begin"/>
    </w:r>
    <w:r w:rsidRPr="0053220D">
      <w:rPr>
        <w:rStyle w:val="PageNumber"/>
      </w:rPr>
      <w:instrText xml:space="preserve"> PAGE </w:instrText>
    </w:r>
    <w:r w:rsidRPr="0053220D">
      <w:rPr>
        <w:rStyle w:val="PageNumber"/>
      </w:rPr>
      <w:fldChar w:fldCharType="separate"/>
    </w:r>
    <w:r w:rsidR="00BC66FD">
      <w:rPr>
        <w:rStyle w:val="PageNumber"/>
        <w:noProof/>
      </w:rPr>
      <w:t>3</w:t>
    </w:r>
    <w:r w:rsidRPr="0053220D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8CF3BF" w14:textId="77777777" w:rsidR="00021647" w:rsidRDefault="00021647" w:rsidP="002C03B9">
      <w:r>
        <w:separator/>
      </w:r>
    </w:p>
  </w:footnote>
  <w:footnote w:type="continuationSeparator" w:id="0">
    <w:p w14:paraId="5D023ADA" w14:textId="77777777" w:rsidR="00021647" w:rsidRDefault="00021647" w:rsidP="002C03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E5C66"/>
    <w:multiLevelType w:val="hybridMultilevel"/>
    <w:tmpl w:val="764476E8"/>
    <w:lvl w:ilvl="0" w:tplc="E4AE7546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92F55F0"/>
    <w:multiLevelType w:val="hybridMultilevel"/>
    <w:tmpl w:val="65365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D9B"/>
    <w:rsid w:val="00003A2F"/>
    <w:rsid w:val="000044C4"/>
    <w:rsid w:val="00005A37"/>
    <w:rsid w:val="00012225"/>
    <w:rsid w:val="00012254"/>
    <w:rsid w:val="00017DD5"/>
    <w:rsid w:val="00021647"/>
    <w:rsid w:val="00023742"/>
    <w:rsid w:val="000240A4"/>
    <w:rsid w:val="00030B98"/>
    <w:rsid w:val="00046E91"/>
    <w:rsid w:val="000506D5"/>
    <w:rsid w:val="00052D7E"/>
    <w:rsid w:val="000539DC"/>
    <w:rsid w:val="000626CB"/>
    <w:rsid w:val="000648C4"/>
    <w:rsid w:val="000677D6"/>
    <w:rsid w:val="000741A9"/>
    <w:rsid w:val="000821CC"/>
    <w:rsid w:val="00082DAB"/>
    <w:rsid w:val="00083CD5"/>
    <w:rsid w:val="0009091C"/>
    <w:rsid w:val="0009439C"/>
    <w:rsid w:val="000971A6"/>
    <w:rsid w:val="000B16F5"/>
    <w:rsid w:val="000B346A"/>
    <w:rsid w:val="000B4A72"/>
    <w:rsid w:val="000B4B0E"/>
    <w:rsid w:val="000B5428"/>
    <w:rsid w:val="000B6F50"/>
    <w:rsid w:val="000D43B1"/>
    <w:rsid w:val="000E0FA2"/>
    <w:rsid w:val="000E2812"/>
    <w:rsid w:val="000E32DC"/>
    <w:rsid w:val="000E6A81"/>
    <w:rsid w:val="00107A0E"/>
    <w:rsid w:val="001126DF"/>
    <w:rsid w:val="00124B7E"/>
    <w:rsid w:val="001256CC"/>
    <w:rsid w:val="00125E6B"/>
    <w:rsid w:val="00143D05"/>
    <w:rsid w:val="00154A42"/>
    <w:rsid w:val="00166851"/>
    <w:rsid w:val="00166891"/>
    <w:rsid w:val="00170DDF"/>
    <w:rsid w:val="00177BB3"/>
    <w:rsid w:val="001938B6"/>
    <w:rsid w:val="00194BF4"/>
    <w:rsid w:val="001A055E"/>
    <w:rsid w:val="001A3CB1"/>
    <w:rsid w:val="001B007D"/>
    <w:rsid w:val="001B1FBC"/>
    <w:rsid w:val="001C043B"/>
    <w:rsid w:val="001C6076"/>
    <w:rsid w:val="001D3056"/>
    <w:rsid w:val="001E1FBB"/>
    <w:rsid w:val="001F5C59"/>
    <w:rsid w:val="001F61A3"/>
    <w:rsid w:val="001F7638"/>
    <w:rsid w:val="00206BC7"/>
    <w:rsid w:val="002078A5"/>
    <w:rsid w:val="0022000E"/>
    <w:rsid w:val="00222A5A"/>
    <w:rsid w:val="002237A9"/>
    <w:rsid w:val="00225BFA"/>
    <w:rsid w:val="002306E5"/>
    <w:rsid w:val="0026456C"/>
    <w:rsid w:val="0029596C"/>
    <w:rsid w:val="002A3B34"/>
    <w:rsid w:val="002A5772"/>
    <w:rsid w:val="002A5B14"/>
    <w:rsid w:val="002B1AFF"/>
    <w:rsid w:val="002C03B9"/>
    <w:rsid w:val="002C142F"/>
    <w:rsid w:val="002C1C40"/>
    <w:rsid w:val="002C49CE"/>
    <w:rsid w:val="002C5DD2"/>
    <w:rsid w:val="002D3771"/>
    <w:rsid w:val="002D597B"/>
    <w:rsid w:val="002D63D5"/>
    <w:rsid w:val="002D6A8B"/>
    <w:rsid w:val="002F78F1"/>
    <w:rsid w:val="00303ACE"/>
    <w:rsid w:val="00315744"/>
    <w:rsid w:val="00317B3A"/>
    <w:rsid w:val="00330EA0"/>
    <w:rsid w:val="00333FB5"/>
    <w:rsid w:val="003346E7"/>
    <w:rsid w:val="00335EFF"/>
    <w:rsid w:val="0033709D"/>
    <w:rsid w:val="00337EB8"/>
    <w:rsid w:val="0034050A"/>
    <w:rsid w:val="003417A2"/>
    <w:rsid w:val="00344A45"/>
    <w:rsid w:val="00360809"/>
    <w:rsid w:val="003613BF"/>
    <w:rsid w:val="00363C6B"/>
    <w:rsid w:val="00374EDC"/>
    <w:rsid w:val="00380A7B"/>
    <w:rsid w:val="00380E01"/>
    <w:rsid w:val="00381D39"/>
    <w:rsid w:val="00394A5F"/>
    <w:rsid w:val="003A4CEF"/>
    <w:rsid w:val="003B36A2"/>
    <w:rsid w:val="003B46BE"/>
    <w:rsid w:val="003B771B"/>
    <w:rsid w:val="003D5C4D"/>
    <w:rsid w:val="003D714F"/>
    <w:rsid w:val="003E1374"/>
    <w:rsid w:val="003E1E0F"/>
    <w:rsid w:val="003F0E70"/>
    <w:rsid w:val="003F0F9F"/>
    <w:rsid w:val="003F3A06"/>
    <w:rsid w:val="00400DE2"/>
    <w:rsid w:val="00401EBC"/>
    <w:rsid w:val="00403216"/>
    <w:rsid w:val="00403DC0"/>
    <w:rsid w:val="00413860"/>
    <w:rsid w:val="00421666"/>
    <w:rsid w:val="004256BD"/>
    <w:rsid w:val="00432AD1"/>
    <w:rsid w:val="00436859"/>
    <w:rsid w:val="00443100"/>
    <w:rsid w:val="00446F0E"/>
    <w:rsid w:val="00447DCC"/>
    <w:rsid w:val="00453F81"/>
    <w:rsid w:val="00472421"/>
    <w:rsid w:val="004729DC"/>
    <w:rsid w:val="004A0FD0"/>
    <w:rsid w:val="004B2748"/>
    <w:rsid w:val="004B505F"/>
    <w:rsid w:val="004D0B59"/>
    <w:rsid w:val="004D19DE"/>
    <w:rsid w:val="004D29D2"/>
    <w:rsid w:val="004E2000"/>
    <w:rsid w:val="004E33F1"/>
    <w:rsid w:val="004E4452"/>
    <w:rsid w:val="004E48C1"/>
    <w:rsid w:val="004F210B"/>
    <w:rsid w:val="004F59FD"/>
    <w:rsid w:val="004F76FC"/>
    <w:rsid w:val="004F7E33"/>
    <w:rsid w:val="005013C1"/>
    <w:rsid w:val="00501901"/>
    <w:rsid w:val="005106A6"/>
    <w:rsid w:val="005252CC"/>
    <w:rsid w:val="00527222"/>
    <w:rsid w:val="0053220D"/>
    <w:rsid w:val="005356C9"/>
    <w:rsid w:val="0054199A"/>
    <w:rsid w:val="00542B30"/>
    <w:rsid w:val="00542C47"/>
    <w:rsid w:val="00546471"/>
    <w:rsid w:val="00547B7E"/>
    <w:rsid w:val="00552872"/>
    <w:rsid w:val="005559CD"/>
    <w:rsid w:val="00556D1B"/>
    <w:rsid w:val="0057470C"/>
    <w:rsid w:val="00584161"/>
    <w:rsid w:val="00584F29"/>
    <w:rsid w:val="005906C0"/>
    <w:rsid w:val="00593D41"/>
    <w:rsid w:val="00597D9B"/>
    <w:rsid w:val="005B3B98"/>
    <w:rsid w:val="005C01DE"/>
    <w:rsid w:val="005C6C7C"/>
    <w:rsid w:val="005D3F10"/>
    <w:rsid w:val="005E08B1"/>
    <w:rsid w:val="005E6B28"/>
    <w:rsid w:val="00601650"/>
    <w:rsid w:val="006036A9"/>
    <w:rsid w:val="006046BF"/>
    <w:rsid w:val="00604C37"/>
    <w:rsid w:val="006116EE"/>
    <w:rsid w:val="00616AAF"/>
    <w:rsid w:val="00616D61"/>
    <w:rsid w:val="006237D4"/>
    <w:rsid w:val="00624F5A"/>
    <w:rsid w:val="006259AB"/>
    <w:rsid w:val="00631490"/>
    <w:rsid w:val="00631EC6"/>
    <w:rsid w:val="0063320C"/>
    <w:rsid w:val="00636397"/>
    <w:rsid w:val="006409C9"/>
    <w:rsid w:val="00674B0E"/>
    <w:rsid w:val="00684388"/>
    <w:rsid w:val="00684CD7"/>
    <w:rsid w:val="00686A06"/>
    <w:rsid w:val="0069155E"/>
    <w:rsid w:val="0069343C"/>
    <w:rsid w:val="006B331C"/>
    <w:rsid w:val="006C5C6E"/>
    <w:rsid w:val="006D0D1B"/>
    <w:rsid w:val="006D5D23"/>
    <w:rsid w:val="006E171A"/>
    <w:rsid w:val="006E29F8"/>
    <w:rsid w:val="006E5FE8"/>
    <w:rsid w:val="006F24BD"/>
    <w:rsid w:val="00706562"/>
    <w:rsid w:val="007119DE"/>
    <w:rsid w:val="00714967"/>
    <w:rsid w:val="007162D1"/>
    <w:rsid w:val="007175D9"/>
    <w:rsid w:val="00722C3A"/>
    <w:rsid w:val="00735EB1"/>
    <w:rsid w:val="007407CC"/>
    <w:rsid w:val="00741C76"/>
    <w:rsid w:val="00770B97"/>
    <w:rsid w:val="00773AE8"/>
    <w:rsid w:val="00781DE3"/>
    <w:rsid w:val="00791C1D"/>
    <w:rsid w:val="007949C8"/>
    <w:rsid w:val="00797253"/>
    <w:rsid w:val="007A74FC"/>
    <w:rsid w:val="007B56C7"/>
    <w:rsid w:val="007B7418"/>
    <w:rsid w:val="007C6B20"/>
    <w:rsid w:val="007D276F"/>
    <w:rsid w:val="007D434B"/>
    <w:rsid w:val="007E49CC"/>
    <w:rsid w:val="007F151C"/>
    <w:rsid w:val="007F20F0"/>
    <w:rsid w:val="007F2315"/>
    <w:rsid w:val="007F4DE5"/>
    <w:rsid w:val="007F61CC"/>
    <w:rsid w:val="00806356"/>
    <w:rsid w:val="00806C23"/>
    <w:rsid w:val="008100F9"/>
    <w:rsid w:val="008169EC"/>
    <w:rsid w:val="00827209"/>
    <w:rsid w:val="00836972"/>
    <w:rsid w:val="008450B6"/>
    <w:rsid w:val="008459AC"/>
    <w:rsid w:val="00850263"/>
    <w:rsid w:val="00850E19"/>
    <w:rsid w:val="00851692"/>
    <w:rsid w:val="0086609D"/>
    <w:rsid w:val="0087689B"/>
    <w:rsid w:val="0088196C"/>
    <w:rsid w:val="008A1625"/>
    <w:rsid w:val="008A17A5"/>
    <w:rsid w:val="008A586D"/>
    <w:rsid w:val="008B5646"/>
    <w:rsid w:val="008C179C"/>
    <w:rsid w:val="008C3461"/>
    <w:rsid w:val="008E0772"/>
    <w:rsid w:val="008E16E6"/>
    <w:rsid w:val="008E1D5A"/>
    <w:rsid w:val="008F49B8"/>
    <w:rsid w:val="008F4F4B"/>
    <w:rsid w:val="008F6234"/>
    <w:rsid w:val="0090068B"/>
    <w:rsid w:val="00901E81"/>
    <w:rsid w:val="00904BAC"/>
    <w:rsid w:val="00904EA2"/>
    <w:rsid w:val="00911C37"/>
    <w:rsid w:val="00931995"/>
    <w:rsid w:val="009361E9"/>
    <w:rsid w:val="00942AA2"/>
    <w:rsid w:val="00944ED0"/>
    <w:rsid w:val="00945C07"/>
    <w:rsid w:val="00951C67"/>
    <w:rsid w:val="00964A88"/>
    <w:rsid w:val="00994CC2"/>
    <w:rsid w:val="00997389"/>
    <w:rsid w:val="00997690"/>
    <w:rsid w:val="009A1572"/>
    <w:rsid w:val="009A3A0F"/>
    <w:rsid w:val="009A3E5C"/>
    <w:rsid w:val="009B054D"/>
    <w:rsid w:val="009B1BD6"/>
    <w:rsid w:val="009B351A"/>
    <w:rsid w:val="009B5643"/>
    <w:rsid w:val="009B73E7"/>
    <w:rsid w:val="009C15E8"/>
    <w:rsid w:val="009C401A"/>
    <w:rsid w:val="009C5EAA"/>
    <w:rsid w:val="009E5715"/>
    <w:rsid w:val="009E5B9C"/>
    <w:rsid w:val="009E756C"/>
    <w:rsid w:val="009E7B94"/>
    <w:rsid w:val="009F70AF"/>
    <w:rsid w:val="009F7B54"/>
    <w:rsid w:val="00A03736"/>
    <w:rsid w:val="00A10BC4"/>
    <w:rsid w:val="00A1308E"/>
    <w:rsid w:val="00A2453D"/>
    <w:rsid w:val="00A300ED"/>
    <w:rsid w:val="00A33C10"/>
    <w:rsid w:val="00A50A28"/>
    <w:rsid w:val="00A52B94"/>
    <w:rsid w:val="00A55B7D"/>
    <w:rsid w:val="00A567E7"/>
    <w:rsid w:val="00A611FB"/>
    <w:rsid w:val="00A620B5"/>
    <w:rsid w:val="00A6698B"/>
    <w:rsid w:val="00A707F1"/>
    <w:rsid w:val="00A70E44"/>
    <w:rsid w:val="00A71F61"/>
    <w:rsid w:val="00A73364"/>
    <w:rsid w:val="00A75433"/>
    <w:rsid w:val="00A77D20"/>
    <w:rsid w:val="00A84ED0"/>
    <w:rsid w:val="00A94D3F"/>
    <w:rsid w:val="00A97FA7"/>
    <w:rsid w:val="00AA0B3C"/>
    <w:rsid w:val="00AA5331"/>
    <w:rsid w:val="00AA6C91"/>
    <w:rsid w:val="00AB1919"/>
    <w:rsid w:val="00AB462D"/>
    <w:rsid w:val="00AD1AD6"/>
    <w:rsid w:val="00AD36C4"/>
    <w:rsid w:val="00AE0987"/>
    <w:rsid w:val="00AF5FD3"/>
    <w:rsid w:val="00AF7629"/>
    <w:rsid w:val="00AF76AC"/>
    <w:rsid w:val="00B0116B"/>
    <w:rsid w:val="00B05772"/>
    <w:rsid w:val="00B06520"/>
    <w:rsid w:val="00B06F97"/>
    <w:rsid w:val="00B1202F"/>
    <w:rsid w:val="00B158BC"/>
    <w:rsid w:val="00B17889"/>
    <w:rsid w:val="00B262F2"/>
    <w:rsid w:val="00B264B0"/>
    <w:rsid w:val="00B3139B"/>
    <w:rsid w:val="00B346BC"/>
    <w:rsid w:val="00B35C1E"/>
    <w:rsid w:val="00B377D6"/>
    <w:rsid w:val="00B41323"/>
    <w:rsid w:val="00B41D22"/>
    <w:rsid w:val="00B42397"/>
    <w:rsid w:val="00B4645C"/>
    <w:rsid w:val="00B47949"/>
    <w:rsid w:val="00B546AE"/>
    <w:rsid w:val="00B61170"/>
    <w:rsid w:val="00B65D05"/>
    <w:rsid w:val="00B760B7"/>
    <w:rsid w:val="00B80510"/>
    <w:rsid w:val="00B92423"/>
    <w:rsid w:val="00B94E44"/>
    <w:rsid w:val="00B975D8"/>
    <w:rsid w:val="00BA6027"/>
    <w:rsid w:val="00BA7176"/>
    <w:rsid w:val="00BA7EFE"/>
    <w:rsid w:val="00BB2445"/>
    <w:rsid w:val="00BB39BF"/>
    <w:rsid w:val="00BC2AFB"/>
    <w:rsid w:val="00BC51C4"/>
    <w:rsid w:val="00BC5F2B"/>
    <w:rsid w:val="00BC66FD"/>
    <w:rsid w:val="00BE0147"/>
    <w:rsid w:val="00BE5E45"/>
    <w:rsid w:val="00BF341F"/>
    <w:rsid w:val="00C034D5"/>
    <w:rsid w:val="00C24AC5"/>
    <w:rsid w:val="00C257A8"/>
    <w:rsid w:val="00C2687F"/>
    <w:rsid w:val="00C3040B"/>
    <w:rsid w:val="00C37801"/>
    <w:rsid w:val="00C42D49"/>
    <w:rsid w:val="00C52B80"/>
    <w:rsid w:val="00C54478"/>
    <w:rsid w:val="00C662BE"/>
    <w:rsid w:val="00C66880"/>
    <w:rsid w:val="00C66C1F"/>
    <w:rsid w:val="00C6758B"/>
    <w:rsid w:val="00C738FF"/>
    <w:rsid w:val="00C854D3"/>
    <w:rsid w:val="00C856D8"/>
    <w:rsid w:val="00C85B36"/>
    <w:rsid w:val="00C964EF"/>
    <w:rsid w:val="00C974B7"/>
    <w:rsid w:val="00CA01E3"/>
    <w:rsid w:val="00CA5349"/>
    <w:rsid w:val="00CA5645"/>
    <w:rsid w:val="00CA7BA0"/>
    <w:rsid w:val="00CC2448"/>
    <w:rsid w:val="00CE278F"/>
    <w:rsid w:val="00CE421B"/>
    <w:rsid w:val="00CE51D8"/>
    <w:rsid w:val="00CF6130"/>
    <w:rsid w:val="00D00A51"/>
    <w:rsid w:val="00D1057D"/>
    <w:rsid w:val="00D12CDF"/>
    <w:rsid w:val="00D13B54"/>
    <w:rsid w:val="00D26DD9"/>
    <w:rsid w:val="00D33798"/>
    <w:rsid w:val="00D33CC7"/>
    <w:rsid w:val="00D46B66"/>
    <w:rsid w:val="00D473BB"/>
    <w:rsid w:val="00D55B99"/>
    <w:rsid w:val="00D60A0E"/>
    <w:rsid w:val="00D7625A"/>
    <w:rsid w:val="00D77B32"/>
    <w:rsid w:val="00D800FB"/>
    <w:rsid w:val="00D8136C"/>
    <w:rsid w:val="00D86F6D"/>
    <w:rsid w:val="00D9323C"/>
    <w:rsid w:val="00D957C4"/>
    <w:rsid w:val="00DA72B5"/>
    <w:rsid w:val="00DB3D67"/>
    <w:rsid w:val="00DB4A09"/>
    <w:rsid w:val="00DB4E7A"/>
    <w:rsid w:val="00DC069E"/>
    <w:rsid w:val="00DC141F"/>
    <w:rsid w:val="00DC4D09"/>
    <w:rsid w:val="00DC7810"/>
    <w:rsid w:val="00DD2180"/>
    <w:rsid w:val="00DE2A7E"/>
    <w:rsid w:val="00DE39ED"/>
    <w:rsid w:val="00DE4C7D"/>
    <w:rsid w:val="00DE5977"/>
    <w:rsid w:val="00DF44A8"/>
    <w:rsid w:val="00E065EB"/>
    <w:rsid w:val="00E10671"/>
    <w:rsid w:val="00E11A47"/>
    <w:rsid w:val="00E1307F"/>
    <w:rsid w:val="00E2282D"/>
    <w:rsid w:val="00E22DED"/>
    <w:rsid w:val="00E25D59"/>
    <w:rsid w:val="00E304C8"/>
    <w:rsid w:val="00E309FB"/>
    <w:rsid w:val="00E56CF9"/>
    <w:rsid w:val="00E5751F"/>
    <w:rsid w:val="00E61E0D"/>
    <w:rsid w:val="00E634F1"/>
    <w:rsid w:val="00E65F56"/>
    <w:rsid w:val="00E756F3"/>
    <w:rsid w:val="00E76E5C"/>
    <w:rsid w:val="00E80378"/>
    <w:rsid w:val="00E80B06"/>
    <w:rsid w:val="00E811A0"/>
    <w:rsid w:val="00E8754A"/>
    <w:rsid w:val="00E97811"/>
    <w:rsid w:val="00EA073B"/>
    <w:rsid w:val="00EA0A16"/>
    <w:rsid w:val="00EA197F"/>
    <w:rsid w:val="00EC1A14"/>
    <w:rsid w:val="00EC7214"/>
    <w:rsid w:val="00EC7437"/>
    <w:rsid w:val="00ED0255"/>
    <w:rsid w:val="00ED0F4F"/>
    <w:rsid w:val="00ED5BE8"/>
    <w:rsid w:val="00EE08F0"/>
    <w:rsid w:val="00EE2B10"/>
    <w:rsid w:val="00F0039A"/>
    <w:rsid w:val="00F041D3"/>
    <w:rsid w:val="00F04AED"/>
    <w:rsid w:val="00F14F80"/>
    <w:rsid w:val="00F24BE0"/>
    <w:rsid w:val="00F26719"/>
    <w:rsid w:val="00F27778"/>
    <w:rsid w:val="00F316B7"/>
    <w:rsid w:val="00F54720"/>
    <w:rsid w:val="00F647A1"/>
    <w:rsid w:val="00F65320"/>
    <w:rsid w:val="00F65745"/>
    <w:rsid w:val="00F70D5B"/>
    <w:rsid w:val="00F779E1"/>
    <w:rsid w:val="00F82DDA"/>
    <w:rsid w:val="00F91D34"/>
    <w:rsid w:val="00F92EF0"/>
    <w:rsid w:val="00FA2279"/>
    <w:rsid w:val="00FA333B"/>
    <w:rsid w:val="00FB2567"/>
    <w:rsid w:val="00FB39C2"/>
    <w:rsid w:val="00FC251C"/>
    <w:rsid w:val="00FD3A10"/>
    <w:rsid w:val="00FD67F0"/>
    <w:rsid w:val="00FE0E57"/>
    <w:rsid w:val="00FE5D39"/>
    <w:rsid w:val="00FE6FC8"/>
    <w:rsid w:val="00FF3698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48641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6C9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C91"/>
    <w:rPr>
      <w:rFonts w:ascii="Lucida Grande" w:hAnsi="Lucida Grande"/>
      <w:sz w:val="18"/>
      <w:szCs w:val="18"/>
    </w:rPr>
  </w:style>
  <w:style w:type="paragraph" w:customStyle="1" w:styleId="Acknowledgement">
    <w:name w:val="Acknowledgement"/>
    <w:basedOn w:val="Normal"/>
    <w:rsid w:val="002C03B9"/>
    <w:pPr>
      <w:spacing w:before="120"/>
      <w:ind w:left="720" w:hanging="720"/>
    </w:pPr>
    <w:rPr>
      <w:rFonts w:eastAsia="Times New Roman"/>
    </w:rPr>
  </w:style>
  <w:style w:type="paragraph" w:customStyle="1" w:styleId="SOMContent">
    <w:name w:val="SOMContent"/>
    <w:basedOn w:val="Normal"/>
    <w:rsid w:val="002C03B9"/>
    <w:pPr>
      <w:spacing w:before="120"/>
    </w:pPr>
    <w:rPr>
      <w:rFonts w:eastAsia="Times New Roman"/>
    </w:rPr>
  </w:style>
  <w:style w:type="paragraph" w:customStyle="1" w:styleId="SOMHead">
    <w:name w:val="SOMHead"/>
    <w:basedOn w:val="Normal"/>
    <w:rsid w:val="002C03B9"/>
    <w:pPr>
      <w:keepNext/>
      <w:spacing w:before="240"/>
      <w:outlineLvl w:val="0"/>
    </w:pPr>
    <w:rPr>
      <w:rFonts w:eastAsia="Times New Roman"/>
      <w:b/>
      <w:kern w:val="28"/>
    </w:rPr>
  </w:style>
  <w:style w:type="paragraph" w:styleId="Header">
    <w:name w:val="header"/>
    <w:basedOn w:val="Normal"/>
    <w:link w:val="HeaderChar"/>
    <w:uiPriority w:val="99"/>
    <w:unhideWhenUsed/>
    <w:rsid w:val="002C03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03B9"/>
  </w:style>
  <w:style w:type="paragraph" w:styleId="Footer">
    <w:name w:val="footer"/>
    <w:basedOn w:val="Normal"/>
    <w:link w:val="FooterChar"/>
    <w:uiPriority w:val="99"/>
    <w:unhideWhenUsed/>
    <w:rsid w:val="002C03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03B9"/>
  </w:style>
  <w:style w:type="character" w:styleId="PageNumber">
    <w:name w:val="page number"/>
    <w:basedOn w:val="DefaultParagraphFont"/>
    <w:uiPriority w:val="99"/>
    <w:semiHidden/>
    <w:unhideWhenUsed/>
    <w:rsid w:val="002C03B9"/>
  </w:style>
  <w:style w:type="paragraph" w:styleId="NormalWeb">
    <w:name w:val="Normal (Web)"/>
    <w:basedOn w:val="Normal"/>
    <w:uiPriority w:val="99"/>
    <w:semiHidden/>
    <w:unhideWhenUsed/>
    <w:rsid w:val="00735EB1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AbstractSummary">
    <w:name w:val="Abstract/Summary"/>
    <w:basedOn w:val="Normal"/>
    <w:rsid w:val="00735EB1"/>
    <w:pPr>
      <w:spacing w:before="120"/>
    </w:pPr>
    <w:rPr>
      <w:rFonts w:eastAsia="Times New Roman"/>
    </w:rPr>
  </w:style>
  <w:style w:type="paragraph" w:customStyle="1" w:styleId="Referencesandnotes">
    <w:name w:val="References and notes"/>
    <w:basedOn w:val="Normal"/>
    <w:rsid w:val="00735EB1"/>
    <w:pPr>
      <w:spacing w:before="120"/>
      <w:ind w:left="720" w:hanging="720"/>
    </w:pPr>
    <w:rPr>
      <w:rFonts w:eastAsia="Times New Roman"/>
    </w:rPr>
  </w:style>
  <w:style w:type="paragraph" w:customStyle="1" w:styleId="Paragraph">
    <w:name w:val="Paragraph"/>
    <w:basedOn w:val="Normal"/>
    <w:rsid w:val="00735EB1"/>
    <w:pPr>
      <w:spacing w:before="120"/>
      <w:ind w:firstLine="720"/>
    </w:pPr>
    <w:rPr>
      <w:rFonts w:eastAsia="Times New Roman"/>
    </w:rPr>
  </w:style>
  <w:style w:type="paragraph" w:customStyle="1" w:styleId="Head">
    <w:name w:val="Head"/>
    <w:basedOn w:val="Normal"/>
    <w:rsid w:val="00735EB1"/>
    <w:pPr>
      <w:keepNext/>
      <w:spacing w:before="120" w:after="120"/>
      <w:jc w:val="center"/>
      <w:outlineLvl w:val="0"/>
    </w:pPr>
    <w:rPr>
      <w:rFonts w:eastAsia="Times New Roman"/>
      <w:b/>
      <w:bCs/>
      <w:kern w:val="28"/>
      <w:sz w:val="28"/>
      <w:szCs w:val="28"/>
    </w:rPr>
  </w:style>
  <w:style w:type="paragraph" w:customStyle="1" w:styleId="Refhead">
    <w:name w:val="Ref head"/>
    <w:basedOn w:val="Normal"/>
    <w:rsid w:val="00735EB1"/>
    <w:pPr>
      <w:keepNext/>
      <w:spacing w:before="120" w:after="120"/>
      <w:outlineLvl w:val="0"/>
    </w:pPr>
    <w:rPr>
      <w:rFonts w:eastAsia="Times New Roman"/>
      <w:b/>
      <w:bCs/>
      <w:kern w:val="28"/>
    </w:rPr>
  </w:style>
  <w:style w:type="paragraph" w:customStyle="1" w:styleId="Teaser">
    <w:name w:val="Teaser"/>
    <w:basedOn w:val="Normal"/>
    <w:rsid w:val="00735EB1"/>
    <w:pPr>
      <w:spacing w:before="120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735EB1"/>
    <w:rPr>
      <w:color w:val="0000FF" w:themeColor="hyperlink"/>
      <w:u w:val="single"/>
    </w:rPr>
  </w:style>
  <w:style w:type="paragraph" w:customStyle="1" w:styleId="Legend">
    <w:name w:val="Legend"/>
    <w:basedOn w:val="Normal"/>
    <w:rsid w:val="00AF7629"/>
    <w:pPr>
      <w:keepNext/>
      <w:spacing w:before="240"/>
      <w:outlineLvl w:val="0"/>
    </w:pPr>
    <w:rPr>
      <w:rFonts w:eastAsia="Times New Roman"/>
      <w:kern w:val="28"/>
    </w:rPr>
  </w:style>
  <w:style w:type="paragraph" w:customStyle="1" w:styleId="AppendixHead">
    <w:name w:val="AppendixHead"/>
    <w:basedOn w:val="Normal"/>
    <w:rsid w:val="00E97811"/>
    <w:pPr>
      <w:keepNext/>
      <w:spacing w:before="240"/>
      <w:outlineLvl w:val="0"/>
    </w:pPr>
    <w:rPr>
      <w:rFonts w:eastAsia="Times New Roman"/>
      <w:b/>
      <w:bCs/>
      <w:kern w:val="28"/>
    </w:rPr>
  </w:style>
  <w:style w:type="table" w:styleId="TableGrid">
    <w:name w:val="Table Grid"/>
    <w:basedOn w:val="TableNormal"/>
    <w:uiPriority w:val="59"/>
    <w:rsid w:val="00E97811"/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A586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586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586D"/>
  </w:style>
  <w:style w:type="paragraph" w:styleId="Revision">
    <w:name w:val="Revision"/>
    <w:hidden/>
    <w:uiPriority w:val="99"/>
    <w:semiHidden/>
    <w:rsid w:val="00EE08F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D0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D0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80B06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FB39C2"/>
  </w:style>
  <w:style w:type="paragraph" w:styleId="Caption">
    <w:name w:val="caption"/>
    <w:basedOn w:val="Normal"/>
    <w:next w:val="Normal"/>
    <w:uiPriority w:val="35"/>
    <w:unhideWhenUsed/>
    <w:qFormat/>
    <w:rsid w:val="00994CC2"/>
    <w:pPr>
      <w:spacing w:after="200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6C9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C91"/>
    <w:rPr>
      <w:rFonts w:ascii="Lucida Grande" w:hAnsi="Lucida Grande"/>
      <w:sz w:val="18"/>
      <w:szCs w:val="18"/>
    </w:rPr>
  </w:style>
  <w:style w:type="paragraph" w:customStyle="1" w:styleId="Acknowledgement">
    <w:name w:val="Acknowledgement"/>
    <w:basedOn w:val="Normal"/>
    <w:rsid w:val="002C03B9"/>
    <w:pPr>
      <w:spacing w:before="120"/>
      <w:ind w:left="720" w:hanging="720"/>
    </w:pPr>
    <w:rPr>
      <w:rFonts w:eastAsia="Times New Roman"/>
    </w:rPr>
  </w:style>
  <w:style w:type="paragraph" w:customStyle="1" w:styleId="SOMContent">
    <w:name w:val="SOMContent"/>
    <w:basedOn w:val="Normal"/>
    <w:rsid w:val="002C03B9"/>
    <w:pPr>
      <w:spacing w:before="120"/>
    </w:pPr>
    <w:rPr>
      <w:rFonts w:eastAsia="Times New Roman"/>
    </w:rPr>
  </w:style>
  <w:style w:type="paragraph" w:customStyle="1" w:styleId="SOMHead">
    <w:name w:val="SOMHead"/>
    <w:basedOn w:val="Normal"/>
    <w:rsid w:val="002C03B9"/>
    <w:pPr>
      <w:keepNext/>
      <w:spacing w:before="240"/>
      <w:outlineLvl w:val="0"/>
    </w:pPr>
    <w:rPr>
      <w:rFonts w:eastAsia="Times New Roman"/>
      <w:b/>
      <w:kern w:val="28"/>
    </w:rPr>
  </w:style>
  <w:style w:type="paragraph" w:styleId="Header">
    <w:name w:val="header"/>
    <w:basedOn w:val="Normal"/>
    <w:link w:val="HeaderChar"/>
    <w:uiPriority w:val="99"/>
    <w:unhideWhenUsed/>
    <w:rsid w:val="002C03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03B9"/>
  </w:style>
  <w:style w:type="paragraph" w:styleId="Footer">
    <w:name w:val="footer"/>
    <w:basedOn w:val="Normal"/>
    <w:link w:val="FooterChar"/>
    <w:uiPriority w:val="99"/>
    <w:unhideWhenUsed/>
    <w:rsid w:val="002C03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03B9"/>
  </w:style>
  <w:style w:type="character" w:styleId="PageNumber">
    <w:name w:val="page number"/>
    <w:basedOn w:val="DefaultParagraphFont"/>
    <w:uiPriority w:val="99"/>
    <w:semiHidden/>
    <w:unhideWhenUsed/>
    <w:rsid w:val="002C03B9"/>
  </w:style>
  <w:style w:type="paragraph" w:styleId="NormalWeb">
    <w:name w:val="Normal (Web)"/>
    <w:basedOn w:val="Normal"/>
    <w:uiPriority w:val="99"/>
    <w:semiHidden/>
    <w:unhideWhenUsed/>
    <w:rsid w:val="00735EB1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AbstractSummary">
    <w:name w:val="Abstract/Summary"/>
    <w:basedOn w:val="Normal"/>
    <w:rsid w:val="00735EB1"/>
    <w:pPr>
      <w:spacing w:before="120"/>
    </w:pPr>
    <w:rPr>
      <w:rFonts w:eastAsia="Times New Roman"/>
    </w:rPr>
  </w:style>
  <w:style w:type="paragraph" w:customStyle="1" w:styleId="Referencesandnotes">
    <w:name w:val="References and notes"/>
    <w:basedOn w:val="Normal"/>
    <w:rsid w:val="00735EB1"/>
    <w:pPr>
      <w:spacing w:before="120"/>
      <w:ind w:left="720" w:hanging="720"/>
    </w:pPr>
    <w:rPr>
      <w:rFonts w:eastAsia="Times New Roman"/>
    </w:rPr>
  </w:style>
  <w:style w:type="paragraph" w:customStyle="1" w:styleId="Paragraph">
    <w:name w:val="Paragraph"/>
    <w:basedOn w:val="Normal"/>
    <w:rsid w:val="00735EB1"/>
    <w:pPr>
      <w:spacing w:before="120"/>
      <w:ind w:firstLine="720"/>
    </w:pPr>
    <w:rPr>
      <w:rFonts w:eastAsia="Times New Roman"/>
    </w:rPr>
  </w:style>
  <w:style w:type="paragraph" w:customStyle="1" w:styleId="Head">
    <w:name w:val="Head"/>
    <w:basedOn w:val="Normal"/>
    <w:rsid w:val="00735EB1"/>
    <w:pPr>
      <w:keepNext/>
      <w:spacing w:before="120" w:after="120"/>
      <w:jc w:val="center"/>
      <w:outlineLvl w:val="0"/>
    </w:pPr>
    <w:rPr>
      <w:rFonts w:eastAsia="Times New Roman"/>
      <w:b/>
      <w:bCs/>
      <w:kern w:val="28"/>
      <w:sz w:val="28"/>
      <w:szCs w:val="28"/>
    </w:rPr>
  </w:style>
  <w:style w:type="paragraph" w:customStyle="1" w:styleId="Refhead">
    <w:name w:val="Ref head"/>
    <w:basedOn w:val="Normal"/>
    <w:rsid w:val="00735EB1"/>
    <w:pPr>
      <w:keepNext/>
      <w:spacing w:before="120" w:after="120"/>
      <w:outlineLvl w:val="0"/>
    </w:pPr>
    <w:rPr>
      <w:rFonts w:eastAsia="Times New Roman"/>
      <w:b/>
      <w:bCs/>
      <w:kern w:val="28"/>
    </w:rPr>
  </w:style>
  <w:style w:type="paragraph" w:customStyle="1" w:styleId="Teaser">
    <w:name w:val="Teaser"/>
    <w:basedOn w:val="Normal"/>
    <w:rsid w:val="00735EB1"/>
    <w:pPr>
      <w:spacing w:before="120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735EB1"/>
    <w:rPr>
      <w:color w:val="0000FF" w:themeColor="hyperlink"/>
      <w:u w:val="single"/>
    </w:rPr>
  </w:style>
  <w:style w:type="paragraph" w:customStyle="1" w:styleId="Legend">
    <w:name w:val="Legend"/>
    <w:basedOn w:val="Normal"/>
    <w:rsid w:val="00AF7629"/>
    <w:pPr>
      <w:keepNext/>
      <w:spacing w:before="240"/>
      <w:outlineLvl w:val="0"/>
    </w:pPr>
    <w:rPr>
      <w:rFonts w:eastAsia="Times New Roman"/>
      <w:kern w:val="28"/>
    </w:rPr>
  </w:style>
  <w:style w:type="paragraph" w:customStyle="1" w:styleId="AppendixHead">
    <w:name w:val="AppendixHead"/>
    <w:basedOn w:val="Normal"/>
    <w:rsid w:val="00E97811"/>
    <w:pPr>
      <w:keepNext/>
      <w:spacing w:before="240"/>
      <w:outlineLvl w:val="0"/>
    </w:pPr>
    <w:rPr>
      <w:rFonts w:eastAsia="Times New Roman"/>
      <w:b/>
      <w:bCs/>
      <w:kern w:val="28"/>
    </w:rPr>
  </w:style>
  <w:style w:type="table" w:styleId="TableGrid">
    <w:name w:val="Table Grid"/>
    <w:basedOn w:val="TableNormal"/>
    <w:uiPriority w:val="59"/>
    <w:rsid w:val="00E97811"/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8A586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586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586D"/>
  </w:style>
  <w:style w:type="paragraph" w:styleId="Revision">
    <w:name w:val="Revision"/>
    <w:hidden/>
    <w:uiPriority w:val="99"/>
    <w:semiHidden/>
    <w:rsid w:val="00EE08F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D0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D0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80B06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FB39C2"/>
  </w:style>
  <w:style w:type="paragraph" w:styleId="Caption">
    <w:name w:val="caption"/>
    <w:basedOn w:val="Normal"/>
    <w:next w:val="Normal"/>
    <w:uiPriority w:val="35"/>
    <w:unhideWhenUsed/>
    <w:qFormat/>
    <w:rsid w:val="00994CC2"/>
    <w:pPr>
      <w:spacing w:after="200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ABAB0A-D07F-40EE-B89E-EEF8B0DC1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493</Words>
  <Characters>2813</Characters>
  <Application>Microsoft Office Word</Application>
  <DocSecurity>0</DocSecurity>
  <Lines>23</Lines>
  <Paragraphs>6</Paragraphs>
  <ScaleCrop>false</ScaleCrop>
  <Company>University of California Irvine</Company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Sosnik</dc:creator>
  <cp:keywords/>
  <dc:description/>
  <cp:lastModifiedBy>Renganath K.</cp:lastModifiedBy>
  <cp:revision>3</cp:revision>
  <cp:lastPrinted>2015-12-23T01:07:00Z</cp:lastPrinted>
  <dcterms:created xsi:type="dcterms:W3CDTF">2016-03-07T21:37:00Z</dcterms:created>
  <dcterms:modified xsi:type="dcterms:W3CDTF">2016-03-12T07:18:00Z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id="http://www.zotero.org/styles/current-biology"/&gt;&lt;hasBiblio/&gt;&lt;format class="21"/&gt;&lt;count citations="30" publications="28"/&gt;&lt;/info&gt;PAPERS2_INFO_END</vt:lpwstr>
  </property>
</Properties>
</file>