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45" w:rsidRPr="001A5045" w:rsidRDefault="001A5045" w:rsidP="00355136">
      <w:pPr>
        <w:pStyle w:val="Titre2"/>
      </w:pPr>
      <w:r w:rsidRPr="001A5045">
        <w:t>Figure 1- source data 1: Reagents used for Figure 1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2467"/>
        <w:gridCol w:w="3195"/>
        <w:gridCol w:w="3620"/>
      </w:tblGrid>
      <w:tr w:rsidR="001A5045" w:rsidRPr="001A5045">
        <w:tc>
          <w:tcPr>
            <w:tcW w:w="1329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Drug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(molecular weight, kDa)</w:t>
            </w:r>
          </w:p>
        </w:tc>
        <w:tc>
          <w:tcPr>
            <w:tcW w:w="172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Selectivity</w:t>
            </w:r>
          </w:p>
        </w:tc>
        <w:tc>
          <w:tcPr>
            <w:tcW w:w="195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1A5045">
              <w:rPr>
                <w:b/>
                <w:lang w:val="en-US"/>
              </w:rPr>
              <w:t>Final concentration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1A5045">
              <w:rPr>
                <w:b/>
                <w:lang w:val="en-US"/>
              </w:rPr>
              <w:t>(duration of superfusion)</w:t>
            </w:r>
          </w:p>
        </w:tc>
      </w:tr>
      <w:tr w:rsidR="001A5045" w:rsidRPr="001A5045">
        <w:tc>
          <w:tcPr>
            <w:tcW w:w="1329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Murine TIMP1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(32kDa)</w:t>
            </w:r>
          </w:p>
        </w:tc>
        <w:tc>
          <w:tcPr>
            <w:tcW w:w="172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</w:pPr>
            <w:r w:rsidRPr="001A5045">
              <w:t>Inhibits all MMPs, ADAM10</w:t>
            </w:r>
          </w:p>
        </w:tc>
        <w:tc>
          <w:tcPr>
            <w:tcW w:w="195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50 nM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(</w:t>
            </w:r>
            <w:r w:rsidRPr="001A5045">
              <w:t>30 min)</w:t>
            </w:r>
          </w:p>
        </w:tc>
      </w:tr>
      <w:tr w:rsidR="001A5045" w:rsidRPr="001A5045">
        <w:tc>
          <w:tcPr>
            <w:tcW w:w="1329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Murine TIMP2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(23 kDa)</w:t>
            </w:r>
          </w:p>
        </w:tc>
        <w:tc>
          <w:tcPr>
            <w:tcW w:w="172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</w:pPr>
            <w:r w:rsidRPr="001A5045">
              <w:t>Inhibits all MMPs, ADAM12</w:t>
            </w:r>
          </w:p>
        </w:tc>
        <w:tc>
          <w:tcPr>
            <w:tcW w:w="195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50 nM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(</w:t>
            </w:r>
            <w:r w:rsidRPr="001A5045">
              <w:t>30 min)</w:t>
            </w:r>
          </w:p>
        </w:tc>
      </w:tr>
      <w:tr w:rsidR="001A5045" w:rsidRPr="001A5045">
        <w:tc>
          <w:tcPr>
            <w:tcW w:w="1329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Murine TIMP3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1A5045">
              <w:rPr>
                <w:b/>
              </w:rPr>
              <w:t>(24-28 kDa)</w:t>
            </w:r>
          </w:p>
        </w:tc>
        <w:tc>
          <w:tcPr>
            <w:tcW w:w="172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1A5045">
              <w:rPr>
                <w:lang w:val="en-US"/>
              </w:rPr>
              <w:t>Inhibits all MMPs, ADAM10, ADAM17 and ADAMTS</w:t>
            </w:r>
          </w:p>
        </w:tc>
        <w:tc>
          <w:tcPr>
            <w:tcW w:w="1951" w:type="pct"/>
          </w:tcPr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8-40 nM</w:t>
            </w:r>
          </w:p>
          <w:p w:rsidR="001A5045" w:rsidRPr="001A5045" w:rsidRDefault="001A5045" w:rsidP="00355136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1A5045">
              <w:rPr>
                <w:color w:val="000000"/>
              </w:rPr>
              <w:t>(</w:t>
            </w:r>
            <w:r w:rsidRPr="001A5045">
              <w:t>30 min)</w:t>
            </w:r>
          </w:p>
        </w:tc>
      </w:tr>
    </w:tbl>
    <w:p w:rsidR="00791E02" w:rsidRPr="001A5045" w:rsidRDefault="00355136" w:rsidP="00355136">
      <w:pPr>
        <w:spacing w:line="360" w:lineRule="auto"/>
        <w:rPr>
          <w:rFonts w:asciiTheme="majorHAnsi" w:hAnsiTheme="majorHAnsi"/>
        </w:rPr>
      </w:pPr>
    </w:p>
    <w:sectPr w:rsidR="00791E02" w:rsidRPr="001A5045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5045"/>
    <w:rsid w:val="001A5045"/>
    <w:rsid w:val="002B00B3"/>
    <w:rsid w:val="00355136"/>
    <w:rsid w:val="005F5934"/>
    <w:rsid w:val="007403EF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045"/>
    <w:pPr>
      <w:spacing w:after="160" w:line="259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A5045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A5045"/>
    <w:rPr>
      <w:rFonts w:asciiTheme="majorHAnsi" w:hAnsiTheme="majorHAnsi"/>
      <w:b/>
      <w:sz w:val="22"/>
      <w:lang w:val="en-US"/>
    </w:rPr>
  </w:style>
  <w:style w:type="paragraph" w:styleId="Sansinterligne">
    <w:name w:val="No Spacing"/>
    <w:uiPriority w:val="1"/>
    <w:qFormat/>
    <w:rsid w:val="001A5045"/>
    <w:pPr>
      <w:spacing w:after="0"/>
    </w:pPr>
    <w:rPr>
      <w:rFonts w:asciiTheme="majorHAnsi" w:hAnsiTheme="maj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Macintosh Word</Application>
  <DocSecurity>0</DocSecurity>
  <Lines>2</Lines>
  <Paragraphs>1</Paragraphs>
  <ScaleCrop>false</ScaleCrop>
  <Company>Inserm U740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3</cp:revision>
  <dcterms:created xsi:type="dcterms:W3CDTF">2016-07-25T16:11:00Z</dcterms:created>
  <dcterms:modified xsi:type="dcterms:W3CDTF">2016-07-25T17:40:00Z</dcterms:modified>
</cp:coreProperties>
</file>