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F11FA8" w14:textId="77777777" w:rsidR="00A70D31" w:rsidRDefault="0031045F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Figure 2—source data 2</w:t>
      </w:r>
      <w:bookmarkStart w:id="0" w:name="_GoBack"/>
      <w:bookmarkEnd w:id="0"/>
      <w:r w:rsidR="00117835">
        <w:rPr>
          <w:rFonts w:ascii="Arial" w:hAnsi="Arial" w:cs="Arial"/>
          <w:b/>
          <w:sz w:val="24"/>
          <w:szCs w:val="24"/>
          <w:lang w:val="en-US"/>
        </w:rPr>
        <w:t xml:space="preserve">. </w:t>
      </w:r>
      <w:r w:rsidR="00117835">
        <w:rPr>
          <w:rFonts w:ascii="Arial" w:hAnsi="Arial" w:cs="Arial"/>
          <w:sz w:val="24"/>
          <w:szCs w:val="24"/>
          <w:lang w:val="en-US"/>
        </w:rPr>
        <w:t>Slope comparisons between weeks for all the significant sexual selection gradients shown in Figures 2 and 3. For the top right of the table this shows the results for the regressions between relative male mating success (MS</w:t>
      </w:r>
      <w:r w:rsidR="00117835">
        <w:rPr>
          <w:rFonts w:ascii="Arial" w:hAnsi="Arial" w:cs="Arial"/>
          <w:sz w:val="24"/>
          <w:szCs w:val="24"/>
          <w:vertAlign w:val="subscript"/>
          <w:lang w:val="en-US"/>
        </w:rPr>
        <w:t>m</w:t>
      </w:r>
      <w:r w:rsidR="00117835">
        <w:rPr>
          <w:rFonts w:ascii="Arial" w:hAnsi="Arial" w:cs="Arial"/>
          <w:sz w:val="24"/>
          <w:szCs w:val="24"/>
          <w:lang w:val="en-US"/>
        </w:rPr>
        <w:t>) versus relative male reproductive success (RS</w:t>
      </w:r>
      <w:r w:rsidR="00117835">
        <w:rPr>
          <w:rFonts w:ascii="Arial" w:hAnsi="Arial" w:cs="Arial"/>
          <w:sz w:val="24"/>
          <w:szCs w:val="24"/>
          <w:vertAlign w:val="subscript"/>
          <w:lang w:val="en-US"/>
        </w:rPr>
        <w:t>m</w:t>
      </w:r>
      <w:r w:rsidR="00117835">
        <w:rPr>
          <w:rFonts w:ascii="Arial" w:hAnsi="Arial" w:cs="Arial"/>
          <w:sz w:val="24"/>
          <w:szCs w:val="24"/>
          <w:lang w:val="en-US"/>
        </w:rPr>
        <w:t>) and for bottom left (in italics) the results are shown for the regressions between relative principal component 2 (PC2) and relative male reproductive success (RS</w:t>
      </w:r>
      <w:r w:rsidR="00117835">
        <w:rPr>
          <w:rFonts w:ascii="Arial" w:hAnsi="Arial" w:cs="Arial"/>
          <w:sz w:val="24"/>
          <w:szCs w:val="24"/>
          <w:vertAlign w:val="subscript"/>
          <w:lang w:val="en-US"/>
        </w:rPr>
        <w:t>m</w:t>
      </w:r>
      <w:r w:rsidR="00117835">
        <w:rPr>
          <w:rFonts w:ascii="Arial" w:hAnsi="Arial" w:cs="Arial"/>
          <w:sz w:val="24"/>
          <w:szCs w:val="24"/>
          <w:lang w:val="en-US"/>
        </w:rPr>
        <w:t xml:space="preserve">). Each cell of the table comparing two slopes indicated the </w:t>
      </w:r>
      <w:r w:rsidR="00117835" w:rsidRPr="00117835">
        <w:rPr>
          <w:rFonts w:ascii="Arial" w:hAnsi="Arial" w:cs="Arial"/>
          <w:i/>
          <w:sz w:val="24"/>
          <w:szCs w:val="24"/>
          <w:lang w:val="en-US"/>
        </w:rPr>
        <w:t>t</w:t>
      </w:r>
      <w:r w:rsidR="00117835">
        <w:rPr>
          <w:rFonts w:ascii="Arial" w:hAnsi="Arial" w:cs="Arial"/>
          <w:sz w:val="24"/>
          <w:szCs w:val="24"/>
          <w:lang w:val="en-US"/>
        </w:rPr>
        <w:t>-value, degrees of freedom (</w:t>
      </w:r>
      <w:r w:rsidR="00117835" w:rsidRPr="00117835">
        <w:rPr>
          <w:rFonts w:ascii="Arial" w:hAnsi="Arial" w:cs="Arial"/>
          <w:i/>
          <w:sz w:val="24"/>
          <w:szCs w:val="24"/>
          <w:lang w:val="en-US"/>
        </w:rPr>
        <w:t>df</w:t>
      </w:r>
      <w:r w:rsidR="00117835">
        <w:rPr>
          <w:rFonts w:ascii="Arial" w:hAnsi="Arial" w:cs="Arial"/>
          <w:sz w:val="24"/>
          <w:szCs w:val="24"/>
          <w:lang w:val="en-US"/>
        </w:rPr>
        <w:t>) and significance (</w:t>
      </w:r>
      <w:r w:rsidR="00FA3595" w:rsidRPr="00E40FEA">
        <w:rPr>
          <w:rFonts w:ascii="Arial" w:hAnsi="Arial" w:cs="Arial"/>
          <w:sz w:val="24"/>
          <w:szCs w:val="24"/>
          <w:lang w:val="en-US"/>
        </w:rPr>
        <w:t>p</w:t>
      </w:r>
      <w:r w:rsidR="00117835">
        <w:rPr>
          <w:rFonts w:ascii="Arial" w:hAnsi="Arial" w:cs="Arial"/>
          <w:sz w:val="24"/>
          <w:szCs w:val="24"/>
          <w:lang w:val="en-US"/>
        </w:rPr>
        <w:t>). The first value column and row, respectively, indicate the sample size (</w:t>
      </w:r>
      <w:r w:rsidR="00117835">
        <w:rPr>
          <w:rFonts w:ascii="Arial" w:hAnsi="Arial" w:cs="Arial"/>
          <w:i/>
          <w:sz w:val="24"/>
          <w:szCs w:val="24"/>
          <w:lang w:val="en-US"/>
        </w:rPr>
        <w:t>N</w:t>
      </w:r>
      <w:r w:rsidR="00117835">
        <w:rPr>
          <w:rFonts w:ascii="Arial" w:hAnsi="Arial" w:cs="Arial"/>
          <w:sz w:val="24"/>
          <w:szCs w:val="24"/>
          <w:lang w:val="en-US"/>
        </w:rPr>
        <w:t>), the slope (</w:t>
      </w:r>
      <w:r w:rsidR="00117835">
        <w:rPr>
          <w:rFonts w:cs="Arial"/>
          <w:i/>
          <w:sz w:val="24"/>
          <w:szCs w:val="24"/>
          <w:lang w:val="en-US"/>
        </w:rPr>
        <w:t>β</w:t>
      </w:r>
      <w:r w:rsidR="00117835">
        <w:rPr>
          <w:rFonts w:ascii="Arial" w:hAnsi="Arial" w:cs="Arial"/>
          <w:sz w:val="24"/>
          <w:szCs w:val="24"/>
          <w:lang w:val="en-US"/>
        </w:rPr>
        <w:t>) and the standard error (</w:t>
      </w:r>
      <w:r w:rsidR="00117835">
        <w:rPr>
          <w:rFonts w:ascii="Arial" w:hAnsi="Arial" w:cs="Arial"/>
          <w:i/>
          <w:sz w:val="24"/>
          <w:szCs w:val="24"/>
          <w:lang w:val="en-US"/>
        </w:rPr>
        <w:t>SE</w:t>
      </w:r>
      <w:r w:rsidR="00117835">
        <w:rPr>
          <w:rFonts w:ascii="Arial" w:hAnsi="Arial" w:cs="Arial"/>
          <w:sz w:val="24"/>
          <w:szCs w:val="24"/>
          <w:lang w:val="en-US"/>
        </w:rPr>
        <w:t xml:space="preserve">) of the compared lines. The cells in the Week 1 row are left empty (-) because this line was not significant for </w:t>
      </w:r>
      <w:r w:rsidR="00117835">
        <w:rPr>
          <w:rFonts w:ascii="Arial" w:hAnsi="Arial" w:cs="Arial"/>
          <w:sz w:val="24"/>
          <w:szCs w:val="24"/>
        </w:rPr>
        <w:t>relative MS</w:t>
      </w:r>
      <w:r w:rsidR="00117835">
        <w:rPr>
          <w:rFonts w:ascii="Arial" w:hAnsi="Arial" w:cs="Arial"/>
          <w:sz w:val="24"/>
          <w:szCs w:val="24"/>
          <w:vertAlign w:val="subscript"/>
        </w:rPr>
        <w:t>m</w:t>
      </w:r>
      <w:r w:rsidR="00117835">
        <w:rPr>
          <w:rFonts w:ascii="Arial" w:hAnsi="Arial" w:cs="Arial"/>
          <w:sz w:val="24"/>
          <w:szCs w:val="24"/>
        </w:rPr>
        <w:t xml:space="preserve"> versus relative RS</w:t>
      </w:r>
      <w:r w:rsidR="00117835">
        <w:rPr>
          <w:rFonts w:ascii="Arial" w:hAnsi="Arial" w:cs="Arial"/>
          <w:sz w:val="24"/>
          <w:szCs w:val="24"/>
          <w:vertAlign w:val="subscript"/>
        </w:rPr>
        <w:t>m</w:t>
      </w:r>
      <w:r w:rsidR="00117835">
        <w:rPr>
          <w:rFonts w:ascii="Arial" w:hAnsi="Arial" w:cs="Arial"/>
          <w:sz w:val="24"/>
          <w:szCs w:val="24"/>
        </w:rPr>
        <w:t xml:space="preserve"> </w:t>
      </w:r>
      <w:r w:rsidR="00117835">
        <w:rPr>
          <w:rFonts w:ascii="Arial" w:hAnsi="Arial" w:cs="Arial"/>
          <w:sz w:val="24"/>
          <w:szCs w:val="24"/>
          <w:lang w:val="en-US"/>
        </w:rPr>
        <w:t>and could thus not be compared with the other slopes.</w:t>
      </w:r>
    </w:p>
    <w:p w14:paraId="405857A8" w14:textId="77777777" w:rsidR="00A70D31" w:rsidRDefault="00A70D31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tbl>
      <w:tblPr>
        <w:tblW w:w="9026" w:type="dxa"/>
        <w:tblInd w:w="93" w:type="dxa"/>
        <w:tblBorders>
          <w:top w:val="nil"/>
          <w:left w:val="nil"/>
          <w:bottom w:val="single" w:sz="4" w:space="0" w:color="00000A"/>
          <w:right w:val="nil"/>
          <w:insideH w:val="single" w:sz="4" w:space="0" w:color="00000A"/>
          <w:insideV w:val="nil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549"/>
        <w:gridCol w:w="859"/>
        <w:gridCol w:w="884"/>
        <w:gridCol w:w="858"/>
        <w:gridCol w:w="857"/>
        <w:gridCol w:w="858"/>
        <w:gridCol w:w="857"/>
        <w:gridCol w:w="858"/>
        <w:gridCol w:w="724"/>
        <w:gridCol w:w="858"/>
        <w:gridCol w:w="864"/>
      </w:tblGrid>
      <w:tr w:rsidR="00A70D31" w14:paraId="051C22A8" w14:textId="77777777">
        <w:tc>
          <w:tcPr>
            <w:tcW w:w="548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textDirection w:val="btLr"/>
            <w:vAlign w:val="center"/>
          </w:tcPr>
          <w:p w14:paraId="1827A9E4" w14:textId="77777777" w:rsidR="00A70D31" w:rsidRDefault="00A70D31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44AD4BD9" w14:textId="77777777" w:rsidR="00A70D31" w:rsidRDefault="00A70D31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61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7438A44" w14:textId="77777777" w:rsidR="00A70D31" w:rsidRDefault="001178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relative MS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val="en-US"/>
              </w:rPr>
              <w:t>m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versus relative RS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bscript"/>
                <w:lang w:val="en-US"/>
              </w:rPr>
              <w:t>m</w:t>
            </w:r>
          </w:p>
        </w:tc>
      </w:tr>
      <w:tr w:rsidR="00A70D31" w14:paraId="6AA05A4F" w14:textId="77777777">
        <w:tc>
          <w:tcPr>
            <w:tcW w:w="5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textDirection w:val="btLr"/>
            <w:vAlign w:val="center"/>
          </w:tcPr>
          <w:p w14:paraId="236A333E" w14:textId="77777777" w:rsidR="00A70D31" w:rsidRDefault="00117835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vertAlign w:val="subscript"/>
                <w:lang w:val="en-US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val="en-US"/>
              </w:rPr>
              <w:t>Relative PC2 versus relative RS</w:t>
            </w:r>
            <w:r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vertAlign w:val="subscript"/>
                <w:lang w:val="en-US"/>
              </w:rPr>
              <w:t>m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  <w:vAlign w:val="bottom"/>
          </w:tcPr>
          <w:p w14:paraId="3C3C8B72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  <w:tc>
          <w:tcPr>
            <w:tcW w:w="884" w:type="dxa"/>
            <w:tcBorders>
              <w:top w:val="single" w:sz="4" w:space="0" w:color="00000A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14:paraId="79BE578C" w14:textId="77777777" w:rsidR="00A70D31" w:rsidRDefault="00A7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6318C7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5E6C61E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14B1D4E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9AFF9DA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F10E2B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5D710A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6A5AB2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CA3FFF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A70D31" w14:paraId="2FF4BCBA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4B57AF8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nil"/>
            </w:tcBorders>
            <w:shd w:val="clear" w:color="auto" w:fill="FFFFFF"/>
            <w:tcMar>
              <w:left w:w="108" w:type="dxa"/>
            </w:tcMar>
            <w:vAlign w:val="bottom"/>
          </w:tcPr>
          <w:p w14:paraId="613B2FA5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β</w:t>
            </w:r>
          </w:p>
        </w:tc>
        <w:tc>
          <w:tcPr>
            <w:tcW w:w="884" w:type="dxa"/>
            <w:tcBorders>
              <w:top w:val="nil"/>
              <w:left w:val="nil"/>
              <w:bottom w:val="nil"/>
              <w:right w:val="single" w:sz="4" w:space="0" w:color="00000A"/>
            </w:tcBorders>
            <w:shd w:val="clear" w:color="auto" w:fill="FFFFFF"/>
            <w:vAlign w:val="bottom"/>
          </w:tcPr>
          <w:p w14:paraId="369FA595" w14:textId="77777777" w:rsidR="00A70D31" w:rsidRDefault="00A7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5A01A66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A2189A8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1.78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3AABA4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2.71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7B87A14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2.67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B300DA8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3.03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D88CF4F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485C50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2.38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AE50B71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2.26</w:t>
            </w:r>
          </w:p>
        </w:tc>
      </w:tr>
      <w:tr w:rsidR="00A70D31" w14:paraId="26A43B7A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AF8FAC5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8" w:type="dxa"/>
            </w:tcMar>
            <w:vAlign w:val="bottom"/>
          </w:tcPr>
          <w:p w14:paraId="1CB9312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SE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7A094D8" w14:textId="77777777" w:rsidR="00A70D31" w:rsidRDefault="00A7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67AE1D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3378206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0.91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383F68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8944992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BD71AF1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6314C2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0.52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C43E57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3C5CF0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0.60</w:t>
            </w:r>
          </w:p>
        </w:tc>
      </w:tr>
      <w:tr w:rsidR="00A70D31" w14:paraId="04514BAE" w14:textId="77777777">
        <w:trPr>
          <w:trHeight w:val="373"/>
        </w:trPr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58A7B6F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CAE0913" w14:textId="77777777" w:rsidR="00A70D31" w:rsidRDefault="00A70D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B9ED6C6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Week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7A23E9A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6485729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044A918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517D874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ED7D912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9AF55FE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682AB91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DFCBFA8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A70D31" w14:paraId="0EA55E9B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DD0F5CD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4729E08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C25433F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0C916D0E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211692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0FC10C7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11C75B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BDBC125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88D8AF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91946D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9BEFAB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70D31" w14:paraId="551F16D8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92B1A26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5972CB4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1.87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39AA379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2E7E27A2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df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8C3410D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5A36956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90CEB5F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FAE814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4A1DACE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053E728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DD7A698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70D31" w14:paraId="3B91FD1C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4BC3F9A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4E0B655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0.76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BBFCE59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285BDC4A" w14:textId="77777777" w:rsidR="00A70D31" w:rsidRPr="00E40FEA" w:rsidRDefault="00FA35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40FEA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71EBFF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1B6A88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76C991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C3AC55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5B1E30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45FCC3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A29AB0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70D31" w14:paraId="0E0724A2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AA7FA67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93E3C73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3A1EB5B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5CEEB43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0.28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0E241DB8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A94CE0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9B170A8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73BD61F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0.60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D9204C2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0.59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5CD416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E51AA8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0.44</w:t>
            </w:r>
          </w:p>
        </w:tc>
      </w:tr>
      <w:tr w:rsidR="00A70D31" w14:paraId="7A3B3EEB" w14:textId="77777777">
        <w:trPr>
          <w:trHeight w:val="70"/>
        </w:trPr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3150171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7E5146F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2.21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A4DABA2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0BE405E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45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3DB819C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AC2F4D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43893E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98E1787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B294207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8D6D1E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4401A3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</w:tr>
      <w:tr w:rsidR="00A70D31" w14:paraId="391B345A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DE9B661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A068E91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0.95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89816AA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DAA1DE5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0.78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1249C57E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32A2A72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3AB2FAD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950FF01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353864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0.56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653457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39D6AE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0.66</w:t>
            </w:r>
          </w:p>
        </w:tc>
      </w:tr>
      <w:tr w:rsidR="00A70D31" w14:paraId="4C6E3049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3B43404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33C56B2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CD6AAF5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26926A3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0.69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6FC0672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0.32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7D9004F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91BC23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8F57D7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CDBD3EA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0.38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85D97FD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99CB8E6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0.51</w:t>
            </w:r>
          </w:p>
        </w:tc>
      </w:tr>
      <w:tr w:rsidR="00A70D31" w14:paraId="3008C38D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A3F4D77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98BAC1E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2.60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E56C53A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1D9231B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44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2247EFA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43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5D28113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5284C81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60BEA8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231D61A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CEF63B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6D1F74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70D31" w14:paraId="290CEE1D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B42C0C0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AE97F5C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0.73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AC7BEB1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BEB7713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0.49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343E785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0.75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6F15CE6D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29D2821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2194FA1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0.70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010C4EE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0.71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E5FB874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0.69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933F364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0.61</w:t>
            </w:r>
          </w:p>
        </w:tc>
      </w:tr>
      <w:tr w:rsidR="00A70D31" w14:paraId="521086DA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0179D82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5026F4C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974A62D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B17F7F1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0.66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18FD276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0.31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589C0B9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0.01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20B35A77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BA2583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0.42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E1F907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0.32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BF63EE8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0D83907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0.46</w:t>
            </w:r>
          </w:p>
        </w:tc>
      </w:tr>
      <w:tr w:rsidR="00A70D31" w14:paraId="49C16A82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F1233B5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85690C7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2.61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BFCFCF6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381149B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44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A002A5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43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3662A7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42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41791584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D3B387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3F18944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42BC85A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EB1E595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70D31" w14:paraId="318548BA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C1FCDDA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B28E8C2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0.83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B7615AC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C2A2DFE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0.51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9334031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0.75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E32663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0.99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6E8985E8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CE2FB6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0.68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AD3B4CD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6CBE527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0.73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722EA5A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0.65</w:t>
            </w:r>
          </w:p>
        </w:tc>
      </w:tr>
      <w:tr w:rsidR="00A70D31" w14:paraId="0EFB89CC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143CCBA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111EE84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7F7E37E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BDF32B0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0.95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CA86E14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0.54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493D94C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0.25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703FEF9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0.22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3F59391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CEF6498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6F2FB2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0.94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298E7A6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0.98</w:t>
            </w:r>
          </w:p>
        </w:tc>
      </w:tr>
      <w:tr w:rsidR="00A70D31" w14:paraId="40F2066C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2E21D51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78B8DD6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2.85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FCD0350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704F338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44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3F39F68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43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437407B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42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6B19782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42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560E347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A006637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C5E3EC4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69AEFE5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A70D31" w14:paraId="0911F1DF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FED3C19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B273CE8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0.69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B588877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E78248E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0.35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21F47E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0.59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517687A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0.80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E0FE330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0.83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428BA498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236345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0.39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4819369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A0125C0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0.33</w:t>
            </w:r>
          </w:p>
        </w:tc>
      </w:tr>
      <w:tr w:rsidR="00A70D31" w14:paraId="40FCD6E4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078B78E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2267744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8BA136B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587ADB1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0.49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11F2429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0.10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2BB0FF7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0.30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D602CC1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0.29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DA1C087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0.60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2163E1C6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FD91D88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74EB184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0.18</w:t>
            </w:r>
          </w:p>
        </w:tc>
      </w:tr>
      <w:tr w:rsidR="00A70D31" w14:paraId="795CDC72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ECCBCAC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F6EF623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2.33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EE58CE1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75A90B7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43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86EBBC8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42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B26D8D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C5ACE76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2AF4AA0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79CEBA15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AC5AF4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CE286DE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70D31" w14:paraId="67D98E0C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A81ED88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5827ECD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0.54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A477D2D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39A071C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0.63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70F75E4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0.92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72A98ED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0.77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839818E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0.77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12C0D09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0.55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21FCF434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03131E1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A53470C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</w:tr>
      <w:tr w:rsidR="00A70D31" w14:paraId="55D5852B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02B3FCC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63B3BFE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97952AC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E654A54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0.53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EE15B0B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0.12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66EAFBA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0.29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F5860CA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0.28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C8606A4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0.60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CB992BA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0.03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663EB88B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F3A9792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</w:t>
            </w:r>
          </w:p>
        </w:tc>
      </w:tr>
      <w:tr w:rsidR="00A70D31" w14:paraId="558EC973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B62A73F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2B719EB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2.35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56A13EE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18B56D9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43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98F7DF3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42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0DFB92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1CFF4B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1ED37D3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41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4837DFC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40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1384E858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CD2297E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70D31" w14:paraId="589E09BA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1D31239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96EFF8D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0.46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24EC52D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2EF1A0E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0.60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9C7423B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0.90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C44C5A5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0.77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255F40A8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0.78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2402E4B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0.55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33CD51B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0.98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4FC828D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CD3137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0.87</w:t>
            </w:r>
          </w:p>
        </w:tc>
      </w:tr>
      <w:tr w:rsidR="00A70D31" w14:paraId="37D19C9A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1E81470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F64EDCB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E036E2B" w14:textId="77777777" w:rsidR="00A70D31" w:rsidRDefault="00117835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4A65757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0.07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C7177C7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0.34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80CD898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0.75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FDE2E1D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0.72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99BE1C8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1.01</w:t>
            </w:r>
          </w:p>
        </w:tc>
        <w:tc>
          <w:tcPr>
            <w:tcW w:w="72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C3187EE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0.56</w:t>
            </w:r>
          </w:p>
        </w:tc>
        <w:tc>
          <w:tcPr>
            <w:tcW w:w="858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33879DE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0.61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08A833A3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70D31" w14:paraId="612EA90F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F71961C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398AC07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1.79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30C6C1F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E9CCA77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38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00FEB9C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37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DCE71D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36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73F36CAC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36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C9D0947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36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F79E04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35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19EDF4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35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nil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56E9C4C5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70D31" w14:paraId="4295AFBC" w14:textId="77777777">
        <w:tc>
          <w:tcPr>
            <w:tcW w:w="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6188914" w14:textId="77777777" w:rsidR="00A70D31" w:rsidRDefault="00A70D3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64F9BF0" w14:textId="77777777" w:rsidR="00A70D31" w:rsidRDefault="00117835">
            <w:pPr>
              <w:spacing w:after="0" w:line="240" w:lineRule="auto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0.78</w:t>
            </w:r>
          </w:p>
        </w:tc>
        <w:tc>
          <w:tcPr>
            <w:tcW w:w="88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71DE73B" w14:textId="77777777" w:rsidR="00A70D31" w:rsidRDefault="00A70D31">
            <w:pPr>
              <w:spacing w:after="0"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113CA03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0.94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5DDC543F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0.74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6898DA0A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0.46</w:t>
            </w:r>
          </w:p>
        </w:tc>
        <w:tc>
          <w:tcPr>
            <w:tcW w:w="85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AF193B7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0.48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30BCA467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0.32</w:t>
            </w:r>
          </w:p>
        </w:tc>
        <w:tc>
          <w:tcPr>
            <w:tcW w:w="72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4FFBE3DA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0.58</w:t>
            </w:r>
          </w:p>
        </w:tc>
        <w:tc>
          <w:tcPr>
            <w:tcW w:w="85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bottom"/>
          </w:tcPr>
          <w:p w14:paraId="0D60F345" w14:textId="77777777" w:rsidR="00A70D31" w:rsidRDefault="00117835">
            <w:pPr>
              <w:spacing w:after="0" w:line="240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0.55</w:t>
            </w:r>
          </w:p>
        </w:tc>
        <w:tc>
          <w:tcPr>
            <w:tcW w:w="86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bottom"/>
          </w:tcPr>
          <w:p w14:paraId="5B616612" w14:textId="77777777" w:rsidR="00A70D31" w:rsidRDefault="0011783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0383880E" w14:textId="77777777" w:rsidR="00A70D31" w:rsidRDefault="00A70D31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80742DF" w14:textId="77777777" w:rsidR="00A70D31" w:rsidRDefault="0011783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N.B. The other comparisons between slopes were between </w:t>
      </w:r>
      <w:r>
        <w:rPr>
          <w:rFonts w:ascii="Arial" w:hAnsi="Arial" w:cs="Arial"/>
          <w:sz w:val="24"/>
          <w:szCs w:val="24"/>
        </w:rPr>
        <w:t xml:space="preserve">Week 5 and 8 for relative </w:t>
      </w:r>
      <w:r>
        <w:rPr>
          <w:rFonts w:ascii="Arial" w:hAnsi="Arial" w:cs="Arial"/>
          <w:sz w:val="24"/>
          <w:szCs w:val="24"/>
          <w:lang w:val="en-US"/>
        </w:rPr>
        <w:t>PC1 and relative RS</w:t>
      </w:r>
      <w:r>
        <w:rPr>
          <w:rFonts w:ascii="Arial" w:hAnsi="Arial" w:cs="Arial"/>
          <w:sz w:val="24"/>
          <w:szCs w:val="24"/>
          <w:vertAlign w:val="subscript"/>
          <w:lang w:val="en-US"/>
        </w:rPr>
        <w:t>m</w:t>
      </w:r>
      <w:r>
        <w:rPr>
          <w:rFonts w:ascii="Arial" w:hAnsi="Arial" w:cs="Arial"/>
          <w:sz w:val="24"/>
          <w:szCs w:val="24"/>
          <w:lang w:val="en-US"/>
        </w:rPr>
        <w:t xml:space="preserve"> (</w:t>
      </w:r>
      <w:r w:rsidRPr="00117835">
        <w:rPr>
          <w:rFonts w:ascii="Arial" w:hAnsi="Arial" w:cs="Arial"/>
          <w:i/>
          <w:sz w:val="24"/>
          <w:szCs w:val="24"/>
          <w:lang w:val="en-US"/>
        </w:rPr>
        <w:t>t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= </w:t>
      </w:r>
      <w:r>
        <w:rPr>
          <w:rFonts w:ascii="Arial" w:hAnsi="Arial" w:cs="Arial"/>
          <w:sz w:val="24"/>
          <w:szCs w:val="24"/>
        </w:rPr>
        <w:t xml:space="preserve">0.50, </w:t>
      </w:r>
      <w:r w:rsidRPr="00117835">
        <w:rPr>
          <w:rFonts w:ascii="Arial" w:hAnsi="Arial" w:cs="Arial"/>
          <w:i/>
          <w:sz w:val="24"/>
          <w:szCs w:val="24"/>
        </w:rPr>
        <w:t>df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37, </w:t>
      </w:r>
      <w:r w:rsidR="00FA3595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 0.62) and Week 1 and 2 for relative PC2 and relative RS</w:t>
      </w:r>
      <w:r>
        <w:rPr>
          <w:rFonts w:ascii="Arial" w:hAnsi="Arial" w:cs="Arial"/>
          <w:sz w:val="24"/>
          <w:szCs w:val="24"/>
          <w:vertAlign w:val="subscript"/>
        </w:rPr>
        <w:t>f</w:t>
      </w:r>
      <w:r>
        <w:rPr>
          <w:rFonts w:ascii="Arial" w:hAnsi="Arial" w:cs="Arial"/>
          <w:sz w:val="24"/>
          <w:szCs w:val="24"/>
        </w:rPr>
        <w:t xml:space="preserve"> (</w:t>
      </w:r>
      <w:r w:rsidRPr="00117835">
        <w:rPr>
          <w:rFonts w:ascii="Arial" w:hAnsi="Arial" w:cs="Arial"/>
          <w:i/>
          <w:sz w:val="24"/>
          <w:szCs w:val="24"/>
        </w:rPr>
        <w:t>t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= </w:t>
      </w:r>
      <w:r>
        <w:rPr>
          <w:rFonts w:ascii="Arial" w:hAnsi="Arial" w:cs="Arial"/>
          <w:sz w:val="24"/>
          <w:szCs w:val="24"/>
          <w:lang w:val="en-US"/>
        </w:rPr>
        <w:t xml:space="preserve">0.64, </w:t>
      </w:r>
      <w:r w:rsidRPr="00117835">
        <w:rPr>
          <w:rFonts w:ascii="Arial" w:hAnsi="Arial" w:cs="Arial"/>
          <w:i/>
          <w:sz w:val="24"/>
          <w:szCs w:val="24"/>
          <w:lang w:val="en-US"/>
        </w:rPr>
        <w:t>df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 xml:space="preserve">= 45, </w:t>
      </w:r>
      <w:r w:rsidR="00FA3595">
        <w:rPr>
          <w:rFonts w:ascii="Arial" w:hAnsi="Arial" w:cs="Arial"/>
          <w:i/>
          <w:sz w:val="24"/>
          <w:szCs w:val="24"/>
          <w:lang w:val="en-US"/>
        </w:rPr>
        <w:t>p</w:t>
      </w:r>
      <w:r>
        <w:rPr>
          <w:rFonts w:ascii="Arial" w:hAnsi="Arial" w:cs="Arial"/>
          <w:i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= 0.52). Please note that none of the comparisons reveal statistical differences between slopes.</w:t>
      </w:r>
    </w:p>
    <w:p w14:paraId="799D5148" w14:textId="77777777" w:rsidR="00A70D31" w:rsidRDefault="00A70D31"/>
    <w:sectPr w:rsidR="00A70D31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FreeSans">
    <w:charset w:val="80"/>
    <w:family w:val="auto"/>
    <w:pitch w:val="variable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D31"/>
    <w:rsid w:val="00117835"/>
    <w:rsid w:val="0031045F"/>
    <w:rsid w:val="00521919"/>
    <w:rsid w:val="008B46DC"/>
    <w:rsid w:val="00A70D31"/>
    <w:rsid w:val="00E40FEA"/>
    <w:rsid w:val="00FA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5CD7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Times New Roman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4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1C2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C2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C2B"/>
    <w:rPr>
      <w:b/>
      <w:bCs/>
      <w:sz w:val="20"/>
      <w:szCs w:val="2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164168"/>
    <w:pPr>
      <w:suppressAutoHyphens/>
      <w:spacing w:line="240" w:lineRule="auto"/>
    </w:pPr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54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C2B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861C2B"/>
    <w:rPr>
      <w:b/>
      <w:bCs/>
    </w:rPr>
  </w:style>
  <w:style w:type="table" w:styleId="TableGrid">
    <w:name w:val="Table Grid"/>
    <w:basedOn w:val="TableNormal"/>
    <w:uiPriority w:val="59"/>
    <w:rsid w:val="00A91E76"/>
    <w:pPr>
      <w:spacing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Times New Roman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4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61C2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C2B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C2B"/>
    <w:rPr>
      <w:b/>
      <w:bCs/>
      <w:sz w:val="20"/>
      <w:szCs w:val="20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Spacing">
    <w:name w:val="No Spacing"/>
    <w:uiPriority w:val="1"/>
    <w:qFormat/>
    <w:rsid w:val="00164168"/>
    <w:pPr>
      <w:suppressAutoHyphens/>
      <w:spacing w:line="240" w:lineRule="auto"/>
    </w:pPr>
    <w:rPr>
      <w:rFonts w:ascii="Arial" w:hAnsi="Arial" w:cs="Arial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54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C2B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861C2B"/>
    <w:rPr>
      <w:b/>
      <w:bCs/>
    </w:rPr>
  </w:style>
  <w:style w:type="table" w:styleId="TableGrid">
    <w:name w:val="Table Grid"/>
    <w:basedOn w:val="TableNormal"/>
    <w:uiPriority w:val="59"/>
    <w:rsid w:val="00A91E76"/>
    <w:pPr>
      <w:spacing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9BD9A-7CB6-ED49-B56A-B34908A42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345</Words>
  <Characters>1972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Vrije Universiteit Amsterdam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Joris M. Koene</dc:creator>
  <cp:lastModifiedBy>J Gillbert</cp:lastModifiedBy>
  <cp:revision>8</cp:revision>
  <cp:lastPrinted>2017-01-27T10:55:00Z</cp:lastPrinted>
  <dcterms:created xsi:type="dcterms:W3CDTF">2017-07-13T06:40:00Z</dcterms:created>
  <dcterms:modified xsi:type="dcterms:W3CDTF">2017-07-14T12:41:00Z</dcterms:modified>
  <dc:language>en-IN</dc:language>
</cp:coreProperties>
</file>