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111D" w:rsidRDefault="00A817B8">
      <w:pPr>
        <w:rPr>
          <w:rFonts w:ascii="Times New Roman" w:hAnsi="Times New Roman" w:cs="Times New Roman"/>
          <w:b/>
          <w:sz w:val="32"/>
          <w:szCs w:val="32"/>
          <w:u w:val="single"/>
        </w:rPr>
      </w:pPr>
      <w:r>
        <w:rPr>
          <w:rFonts w:ascii="Times New Roman" w:hAnsi="Times New Roman" w:cs="Times New Roman"/>
          <w:b/>
          <w:sz w:val="32"/>
          <w:szCs w:val="32"/>
          <w:u w:val="single"/>
        </w:rPr>
        <w:t xml:space="preserve">Figure </w:t>
      </w:r>
      <w:r w:rsidR="00FA0B0E">
        <w:rPr>
          <w:rFonts w:ascii="Times New Roman" w:hAnsi="Times New Roman" w:cs="Times New Roman"/>
          <w:b/>
          <w:sz w:val="32"/>
          <w:szCs w:val="32"/>
          <w:u w:val="single"/>
        </w:rPr>
        <w:t>2</w:t>
      </w:r>
      <w:r>
        <w:rPr>
          <w:rFonts w:ascii="Times New Roman" w:hAnsi="Times New Roman" w:cs="Times New Roman"/>
          <w:b/>
          <w:sz w:val="32"/>
          <w:szCs w:val="32"/>
          <w:u w:val="single"/>
        </w:rPr>
        <w:t>-source data 1</w:t>
      </w:r>
    </w:p>
    <w:p w:rsidR="009D498E" w:rsidRDefault="009D498E">
      <w:pPr>
        <w:rPr>
          <w:rStyle w:val="Hyperlink"/>
          <w:rFonts w:ascii="Times New Roman" w:hAnsi="Times New Roman" w:cs="Times New Roman"/>
          <w:color w:val="auto"/>
          <w:sz w:val="24"/>
          <w:szCs w:val="24"/>
          <w:u w:val="none"/>
        </w:rPr>
      </w:pPr>
      <w:bookmarkStart w:id="0" w:name="_GoBack"/>
      <w:bookmarkEnd w:id="0"/>
    </w:p>
    <w:tbl>
      <w:tblPr>
        <w:tblStyle w:val="TableGrid"/>
        <w:tblpPr w:leftFromText="180" w:rightFromText="180" w:vertAnchor="text" w:horzAnchor="margin" w:tblpY="1549"/>
        <w:tblW w:w="9209" w:type="dxa"/>
        <w:tblLook w:val="04A0" w:firstRow="1" w:lastRow="0" w:firstColumn="1" w:lastColumn="0" w:noHBand="0" w:noVBand="1"/>
      </w:tblPr>
      <w:tblGrid>
        <w:gridCol w:w="2547"/>
        <w:gridCol w:w="1281"/>
        <w:gridCol w:w="1178"/>
        <w:gridCol w:w="905"/>
        <w:gridCol w:w="1206"/>
        <w:gridCol w:w="896"/>
        <w:gridCol w:w="1223"/>
      </w:tblGrid>
      <w:tr w:rsidR="009D498E" w:rsidRPr="009D498E" w:rsidTr="00D15455">
        <w:trPr>
          <w:trHeight w:val="300"/>
        </w:trPr>
        <w:tc>
          <w:tcPr>
            <w:tcW w:w="2547" w:type="dxa"/>
            <w:noWrap/>
            <w:hideMark/>
          </w:tcPr>
          <w:p w:rsidR="009D498E" w:rsidRPr="009D498E" w:rsidRDefault="009D498E" w:rsidP="00D15455">
            <w:pPr>
              <w:rPr>
                <w:rFonts w:ascii="Times New Roman" w:hAnsi="Times New Roman" w:cs="Times New Roman"/>
                <w:sz w:val="24"/>
                <w:szCs w:val="24"/>
              </w:rPr>
            </w:pPr>
            <w:r w:rsidRPr="009D498E">
              <w:rPr>
                <w:rFonts w:ascii="Times New Roman" w:hAnsi="Times New Roman" w:cs="Times New Roman"/>
                <w:sz w:val="24"/>
                <w:szCs w:val="24"/>
              </w:rPr>
              <w:t> </w:t>
            </w:r>
          </w:p>
        </w:tc>
        <w:tc>
          <w:tcPr>
            <w:tcW w:w="2459" w:type="dxa"/>
            <w:gridSpan w:val="2"/>
            <w:noWrap/>
            <w:hideMark/>
          </w:tcPr>
          <w:p w:rsidR="009D498E" w:rsidRPr="009D498E" w:rsidRDefault="009D498E" w:rsidP="00D15455">
            <w:pPr>
              <w:rPr>
                <w:rFonts w:ascii="Times New Roman" w:hAnsi="Times New Roman" w:cs="Times New Roman"/>
                <w:b/>
                <w:bCs/>
                <w:sz w:val="24"/>
                <w:szCs w:val="24"/>
              </w:rPr>
            </w:pPr>
            <w:r w:rsidRPr="009D498E">
              <w:rPr>
                <w:rFonts w:ascii="Times New Roman" w:hAnsi="Times New Roman" w:cs="Times New Roman"/>
                <w:b/>
                <w:bCs/>
                <w:sz w:val="24"/>
                <w:szCs w:val="24"/>
              </w:rPr>
              <w:t>elav-Gal4/+ (control)</w:t>
            </w:r>
          </w:p>
        </w:tc>
        <w:tc>
          <w:tcPr>
            <w:tcW w:w="2111" w:type="dxa"/>
            <w:gridSpan w:val="2"/>
            <w:noWrap/>
            <w:hideMark/>
          </w:tcPr>
          <w:p w:rsidR="009D498E" w:rsidRPr="009D498E" w:rsidRDefault="009D498E" w:rsidP="00D15455">
            <w:pPr>
              <w:rPr>
                <w:rFonts w:ascii="Times New Roman" w:hAnsi="Times New Roman" w:cs="Times New Roman"/>
                <w:b/>
                <w:bCs/>
                <w:sz w:val="24"/>
                <w:szCs w:val="24"/>
              </w:rPr>
            </w:pPr>
            <w:proofErr w:type="spellStart"/>
            <w:r w:rsidRPr="009D498E">
              <w:rPr>
                <w:rFonts w:ascii="Times New Roman" w:hAnsi="Times New Roman" w:cs="Times New Roman"/>
                <w:b/>
                <w:bCs/>
                <w:sz w:val="24"/>
                <w:szCs w:val="24"/>
              </w:rPr>
              <w:t>elav</w:t>
            </w:r>
            <w:proofErr w:type="spellEnd"/>
            <w:r w:rsidRPr="009D498E">
              <w:rPr>
                <w:rFonts w:ascii="Times New Roman" w:hAnsi="Times New Roman" w:cs="Times New Roman"/>
                <w:b/>
                <w:bCs/>
                <w:sz w:val="24"/>
                <w:szCs w:val="24"/>
              </w:rPr>
              <w:t>&gt;UAS-erm,-tll</w:t>
            </w:r>
          </w:p>
        </w:tc>
        <w:tc>
          <w:tcPr>
            <w:tcW w:w="2092" w:type="dxa"/>
            <w:gridSpan w:val="2"/>
            <w:noWrap/>
            <w:hideMark/>
          </w:tcPr>
          <w:p w:rsidR="009D498E" w:rsidRPr="009D498E" w:rsidRDefault="009D498E" w:rsidP="00D15455">
            <w:pPr>
              <w:rPr>
                <w:rFonts w:ascii="Times New Roman" w:hAnsi="Times New Roman" w:cs="Times New Roman"/>
                <w:b/>
                <w:bCs/>
                <w:sz w:val="24"/>
                <w:szCs w:val="24"/>
              </w:rPr>
            </w:pPr>
            <w:proofErr w:type="spellStart"/>
            <w:r w:rsidRPr="009D498E">
              <w:rPr>
                <w:rFonts w:ascii="Times New Roman" w:hAnsi="Times New Roman" w:cs="Times New Roman"/>
                <w:b/>
                <w:bCs/>
                <w:sz w:val="24"/>
                <w:szCs w:val="24"/>
              </w:rPr>
              <w:t>elav</w:t>
            </w:r>
            <w:proofErr w:type="spellEnd"/>
            <w:r w:rsidRPr="009D498E">
              <w:rPr>
                <w:rFonts w:ascii="Times New Roman" w:hAnsi="Times New Roman" w:cs="Times New Roman"/>
                <w:b/>
                <w:bCs/>
                <w:sz w:val="24"/>
                <w:szCs w:val="24"/>
              </w:rPr>
              <w:t>&gt;UAS-Tetra</w:t>
            </w:r>
          </w:p>
        </w:tc>
      </w:tr>
      <w:tr w:rsidR="009D498E" w:rsidRPr="009D498E" w:rsidTr="00D15455">
        <w:trPr>
          <w:trHeight w:val="300"/>
        </w:trPr>
        <w:tc>
          <w:tcPr>
            <w:tcW w:w="2547" w:type="dxa"/>
            <w:noWrap/>
            <w:hideMark/>
          </w:tcPr>
          <w:p w:rsidR="009D498E" w:rsidRPr="009D498E" w:rsidRDefault="009D498E" w:rsidP="00D15455">
            <w:pPr>
              <w:rPr>
                <w:rFonts w:ascii="Times New Roman" w:hAnsi="Times New Roman" w:cs="Times New Roman"/>
                <w:sz w:val="24"/>
                <w:szCs w:val="24"/>
              </w:rPr>
            </w:pPr>
            <w:r w:rsidRPr="009D498E">
              <w:rPr>
                <w:rFonts w:ascii="Times New Roman" w:hAnsi="Times New Roman" w:cs="Times New Roman"/>
                <w:sz w:val="24"/>
                <w:szCs w:val="24"/>
              </w:rPr>
              <w:t> </w:t>
            </w:r>
          </w:p>
        </w:tc>
        <w:tc>
          <w:tcPr>
            <w:tcW w:w="1281" w:type="dxa"/>
            <w:noWrap/>
            <w:hideMark/>
          </w:tcPr>
          <w:p w:rsidR="009D498E" w:rsidRPr="009D498E" w:rsidRDefault="009D498E" w:rsidP="00D15455">
            <w:pPr>
              <w:rPr>
                <w:rFonts w:ascii="Times New Roman" w:hAnsi="Times New Roman" w:cs="Times New Roman"/>
                <w:b/>
                <w:bCs/>
                <w:sz w:val="24"/>
                <w:szCs w:val="24"/>
              </w:rPr>
            </w:pPr>
            <w:r w:rsidRPr="009D498E">
              <w:rPr>
                <w:rFonts w:ascii="Times New Roman" w:hAnsi="Times New Roman" w:cs="Times New Roman"/>
                <w:b/>
                <w:bCs/>
                <w:sz w:val="24"/>
                <w:szCs w:val="24"/>
              </w:rPr>
              <w:t>thorax</w:t>
            </w:r>
          </w:p>
        </w:tc>
        <w:tc>
          <w:tcPr>
            <w:tcW w:w="1178" w:type="dxa"/>
            <w:noWrap/>
            <w:hideMark/>
          </w:tcPr>
          <w:p w:rsidR="009D498E" w:rsidRPr="009D498E" w:rsidRDefault="009D498E" w:rsidP="00D15455">
            <w:pPr>
              <w:rPr>
                <w:rFonts w:ascii="Times New Roman" w:hAnsi="Times New Roman" w:cs="Times New Roman"/>
                <w:b/>
                <w:bCs/>
                <w:sz w:val="24"/>
                <w:szCs w:val="24"/>
              </w:rPr>
            </w:pPr>
            <w:r w:rsidRPr="009D498E">
              <w:rPr>
                <w:rFonts w:ascii="Times New Roman" w:hAnsi="Times New Roman" w:cs="Times New Roman"/>
                <w:b/>
                <w:bCs/>
                <w:sz w:val="24"/>
                <w:szCs w:val="24"/>
              </w:rPr>
              <w:t>abdomen</w:t>
            </w:r>
          </w:p>
        </w:tc>
        <w:tc>
          <w:tcPr>
            <w:tcW w:w="905" w:type="dxa"/>
            <w:noWrap/>
            <w:hideMark/>
          </w:tcPr>
          <w:p w:rsidR="009D498E" w:rsidRPr="009D498E" w:rsidRDefault="009D498E" w:rsidP="00D15455">
            <w:pPr>
              <w:rPr>
                <w:rFonts w:ascii="Times New Roman" w:hAnsi="Times New Roman" w:cs="Times New Roman"/>
                <w:b/>
                <w:bCs/>
                <w:sz w:val="24"/>
                <w:szCs w:val="24"/>
              </w:rPr>
            </w:pPr>
            <w:r w:rsidRPr="009D498E">
              <w:rPr>
                <w:rFonts w:ascii="Times New Roman" w:hAnsi="Times New Roman" w:cs="Times New Roman"/>
                <w:b/>
                <w:bCs/>
                <w:sz w:val="24"/>
                <w:szCs w:val="24"/>
              </w:rPr>
              <w:t>thorax</w:t>
            </w:r>
          </w:p>
        </w:tc>
        <w:tc>
          <w:tcPr>
            <w:tcW w:w="1206" w:type="dxa"/>
            <w:noWrap/>
            <w:hideMark/>
          </w:tcPr>
          <w:p w:rsidR="009D498E" w:rsidRPr="009D498E" w:rsidRDefault="009D498E" w:rsidP="00D15455">
            <w:pPr>
              <w:rPr>
                <w:rFonts w:ascii="Times New Roman" w:hAnsi="Times New Roman" w:cs="Times New Roman"/>
                <w:b/>
                <w:bCs/>
                <w:sz w:val="24"/>
                <w:szCs w:val="24"/>
              </w:rPr>
            </w:pPr>
            <w:r w:rsidRPr="009D498E">
              <w:rPr>
                <w:rFonts w:ascii="Times New Roman" w:hAnsi="Times New Roman" w:cs="Times New Roman"/>
                <w:b/>
                <w:bCs/>
                <w:sz w:val="24"/>
                <w:szCs w:val="24"/>
              </w:rPr>
              <w:t>abdomen</w:t>
            </w:r>
          </w:p>
        </w:tc>
        <w:tc>
          <w:tcPr>
            <w:tcW w:w="869" w:type="dxa"/>
            <w:noWrap/>
            <w:hideMark/>
          </w:tcPr>
          <w:p w:rsidR="009D498E" w:rsidRPr="009D498E" w:rsidRDefault="009D498E" w:rsidP="00D15455">
            <w:pPr>
              <w:rPr>
                <w:rFonts w:ascii="Times New Roman" w:hAnsi="Times New Roman" w:cs="Times New Roman"/>
                <w:b/>
                <w:bCs/>
                <w:sz w:val="24"/>
                <w:szCs w:val="24"/>
              </w:rPr>
            </w:pPr>
            <w:r w:rsidRPr="009D498E">
              <w:rPr>
                <w:rFonts w:ascii="Times New Roman" w:hAnsi="Times New Roman" w:cs="Times New Roman"/>
                <w:b/>
                <w:bCs/>
                <w:sz w:val="24"/>
                <w:szCs w:val="24"/>
              </w:rPr>
              <w:t>thorax</w:t>
            </w:r>
          </w:p>
        </w:tc>
        <w:tc>
          <w:tcPr>
            <w:tcW w:w="1223" w:type="dxa"/>
            <w:noWrap/>
            <w:hideMark/>
          </w:tcPr>
          <w:p w:rsidR="009D498E" w:rsidRPr="009D498E" w:rsidRDefault="009D498E" w:rsidP="00D15455">
            <w:pPr>
              <w:rPr>
                <w:rFonts w:ascii="Times New Roman" w:hAnsi="Times New Roman" w:cs="Times New Roman"/>
                <w:b/>
                <w:bCs/>
                <w:sz w:val="24"/>
                <w:szCs w:val="24"/>
              </w:rPr>
            </w:pPr>
            <w:r w:rsidRPr="009D498E">
              <w:rPr>
                <w:rFonts w:ascii="Times New Roman" w:hAnsi="Times New Roman" w:cs="Times New Roman"/>
                <w:b/>
                <w:bCs/>
                <w:sz w:val="24"/>
                <w:szCs w:val="24"/>
              </w:rPr>
              <w:t>abdomen</w:t>
            </w:r>
          </w:p>
        </w:tc>
      </w:tr>
      <w:tr w:rsidR="009D498E" w:rsidRPr="009D498E" w:rsidTr="00D15455">
        <w:trPr>
          <w:trHeight w:val="300"/>
        </w:trPr>
        <w:tc>
          <w:tcPr>
            <w:tcW w:w="2547" w:type="dxa"/>
            <w:noWrap/>
            <w:hideMark/>
          </w:tcPr>
          <w:p w:rsidR="009D498E" w:rsidRPr="009D498E" w:rsidRDefault="009D498E" w:rsidP="00D15455">
            <w:pPr>
              <w:rPr>
                <w:rFonts w:ascii="Times New Roman" w:eastAsia="Times New Roman" w:hAnsi="Times New Roman" w:cs="Times New Roman"/>
                <w:color w:val="000000"/>
                <w:sz w:val="24"/>
                <w:szCs w:val="24"/>
              </w:rPr>
            </w:pPr>
            <w:r w:rsidRPr="009D498E">
              <w:rPr>
                <w:rFonts w:ascii="Times New Roman" w:eastAsia="Times New Roman" w:hAnsi="Times New Roman" w:cs="Times New Roman"/>
                <w:color w:val="000000"/>
                <w:sz w:val="24"/>
                <w:szCs w:val="24"/>
              </w:rPr>
              <w:t>Average cell volume (µm</w:t>
            </w:r>
            <w:r w:rsidRPr="009D498E">
              <w:rPr>
                <w:rFonts w:ascii="Times New Roman" w:eastAsia="Times New Roman" w:hAnsi="Times New Roman" w:cs="Times New Roman"/>
                <w:color w:val="000000"/>
                <w:sz w:val="24"/>
                <w:szCs w:val="24"/>
                <w:vertAlign w:val="superscript"/>
              </w:rPr>
              <w:t>3</w:t>
            </w:r>
            <w:r w:rsidRPr="009D498E">
              <w:rPr>
                <w:rFonts w:ascii="Times New Roman" w:eastAsia="Times New Roman" w:hAnsi="Times New Roman" w:cs="Times New Roman"/>
                <w:color w:val="000000"/>
                <w:sz w:val="24"/>
                <w:szCs w:val="24"/>
              </w:rPr>
              <w:t>)</w:t>
            </w:r>
          </w:p>
        </w:tc>
        <w:tc>
          <w:tcPr>
            <w:tcW w:w="1281" w:type="dxa"/>
            <w:noWrap/>
            <w:hideMark/>
          </w:tcPr>
          <w:p w:rsidR="009D498E" w:rsidRPr="009D498E" w:rsidRDefault="009D498E" w:rsidP="00D15455">
            <w:pPr>
              <w:jc w:val="right"/>
              <w:rPr>
                <w:rFonts w:ascii="Times New Roman" w:eastAsia="Times New Roman" w:hAnsi="Times New Roman" w:cs="Times New Roman"/>
                <w:color w:val="000000"/>
                <w:sz w:val="24"/>
                <w:szCs w:val="24"/>
              </w:rPr>
            </w:pPr>
            <w:r w:rsidRPr="009D498E">
              <w:rPr>
                <w:rFonts w:ascii="Times New Roman" w:eastAsia="Times New Roman" w:hAnsi="Times New Roman" w:cs="Times New Roman"/>
                <w:color w:val="000000"/>
                <w:sz w:val="24"/>
                <w:szCs w:val="24"/>
              </w:rPr>
              <w:t>36,07</w:t>
            </w:r>
          </w:p>
        </w:tc>
        <w:tc>
          <w:tcPr>
            <w:tcW w:w="1178" w:type="dxa"/>
            <w:noWrap/>
            <w:hideMark/>
          </w:tcPr>
          <w:p w:rsidR="009D498E" w:rsidRPr="009D498E" w:rsidRDefault="009D498E" w:rsidP="00D15455">
            <w:pPr>
              <w:jc w:val="right"/>
              <w:rPr>
                <w:rFonts w:ascii="Times New Roman" w:eastAsia="Times New Roman" w:hAnsi="Times New Roman" w:cs="Times New Roman"/>
                <w:color w:val="000000"/>
                <w:sz w:val="24"/>
                <w:szCs w:val="24"/>
              </w:rPr>
            </w:pPr>
            <w:r w:rsidRPr="009D498E">
              <w:rPr>
                <w:rFonts w:ascii="Times New Roman" w:eastAsia="Times New Roman" w:hAnsi="Times New Roman" w:cs="Times New Roman"/>
                <w:color w:val="000000"/>
                <w:sz w:val="24"/>
                <w:szCs w:val="24"/>
              </w:rPr>
              <w:t>31,16</w:t>
            </w:r>
          </w:p>
        </w:tc>
        <w:tc>
          <w:tcPr>
            <w:tcW w:w="905" w:type="dxa"/>
            <w:noWrap/>
            <w:hideMark/>
          </w:tcPr>
          <w:p w:rsidR="009D498E" w:rsidRPr="009D498E" w:rsidRDefault="009D498E" w:rsidP="00D15455">
            <w:pPr>
              <w:jc w:val="right"/>
              <w:rPr>
                <w:rFonts w:ascii="Times New Roman" w:eastAsia="Times New Roman" w:hAnsi="Times New Roman" w:cs="Times New Roman"/>
                <w:color w:val="000000"/>
                <w:sz w:val="24"/>
                <w:szCs w:val="24"/>
              </w:rPr>
            </w:pPr>
            <w:r w:rsidRPr="009D498E">
              <w:rPr>
                <w:rFonts w:ascii="Times New Roman" w:eastAsia="Times New Roman" w:hAnsi="Times New Roman" w:cs="Times New Roman"/>
                <w:color w:val="000000"/>
                <w:sz w:val="24"/>
                <w:szCs w:val="24"/>
              </w:rPr>
              <w:t>36,97</w:t>
            </w:r>
          </w:p>
        </w:tc>
        <w:tc>
          <w:tcPr>
            <w:tcW w:w="1206" w:type="dxa"/>
            <w:noWrap/>
            <w:hideMark/>
          </w:tcPr>
          <w:p w:rsidR="009D498E" w:rsidRPr="009D498E" w:rsidRDefault="009D498E" w:rsidP="00D15455">
            <w:pPr>
              <w:jc w:val="right"/>
              <w:rPr>
                <w:rFonts w:ascii="Times New Roman" w:eastAsia="Times New Roman" w:hAnsi="Times New Roman" w:cs="Times New Roman"/>
                <w:color w:val="000000"/>
                <w:sz w:val="24"/>
                <w:szCs w:val="24"/>
              </w:rPr>
            </w:pPr>
            <w:r w:rsidRPr="009D498E">
              <w:rPr>
                <w:rFonts w:ascii="Times New Roman" w:eastAsia="Times New Roman" w:hAnsi="Times New Roman" w:cs="Times New Roman"/>
                <w:color w:val="000000"/>
                <w:sz w:val="24"/>
                <w:szCs w:val="24"/>
              </w:rPr>
              <w:t>36,16</w:t>
            </w:r>
          </w:p>
        </w:tc>
        <w:tc>
          <w:tcPr>
            <w:tcW w:w="869" w:type="dxa"/>
            <w:noWrap/>
            <w:hideMark/>
          </w:tcPr>
          <w:p w:rsidR="009D498E" w:rsidRPr="009D498E" w:rsidRDefault="009D498E" w:rsidP="00D15455">
            <w:pPr>
              <w:jc w:val="right"/>
              <w:rPr>
                <w:rFonts w:ascii="Times New Roman" w:eastAsia="Times New Roman" w:hAnsi="Times New Roman" w:cs="Times New Roman"/>
                <w:color w:val="000000"/>
                <w:sz w:val="24"/>
                <w:szCs w:val="24"/>
              </w:rPr>
            </w:pPr>
            <w:r w:rsidRPr="009D498E">
              <w:rPr>
                <w:rFonts w:ascii="Times New Roman" w:eastAsia="Times New Roman" w:hAnsi="Times New Roman" w:cs="Times New Roman"/>
                <w:color w:val="000000"/>
                <w:sz w:val="24"/>
                <w:szCs w:val="24"/>
              </w:rPr>
              <w:t>36,46</w:t>
            </w:r>
          </w:p>
        </w:tc>
        <w:tc>
          <w:tcPr>
            <w:tcW w:w="1223" w:type="dxa"/>
            <w:noWrap/>
            <w:hideMark/>
          </w:tcPr>
          <w:p w:rsidR="009D498E" w:rsidRPr="009D498E" w:rsidRDefault="009D498E" w:rsidP="00D15455">
            <w:pPr>
              <w:jc w:val="right"/>
              <w:rPr>
                <w:rFonts w:ascii="Times New Roman" w:eastAsia="Times New Roman" w:hAnsi="Times New Roman" w:cs="Times New Roman"/>
                <w:color w:val="000000"/>
                <w:sz w:val="24"/>
                <w:szCs w:val="24"/>
              </w:rPr>
            </w:pPr>
            <w:r w:rsidRPr="009D498E">
              <w:rPr>
                <w:rFonts w:ascii="Times New Roman" w:eastAsia="Times New Roman" w:hAnsi="Times New Roman" w:cs="Times New Roman"/>
                <w:color w:val="000000"/>
                <w:sz w:val="24"/>
                <w:szCs w:val="24"/>
              </w:rPr>
              <w:t>35,05</w:t>
            </w:r>
          </w:p>
        </w:tc>
      </w:tr>
      <w:tr w:rsidR="009D498E" w:rsidRPr="009D498E" w:rsidTr="00D15455">
        <w:trPr>
          <w:trHeight w:val="300"/>
        </w:trPr>
        <w:tc>
          <w:tcPr>
            <w:tcW w:w="2547" w:type="dxa"/>
            <w:noWrap/>
            <w:hideMark/>
          </w:tcPr>
          <w:p w:rsidR="009D498E" w:rsidRPr="009D498E" w:rsidRDefault="009D498E" w:rsidP="00D15455">
            <w:pPr>
              <w:rPr>
                <w:rFonts w:ascii="Times New Roman" w:eastAsia="Times New Roman" w:hAnsi="Times New Roman" w:cs="Times New Roman"/>
                <w:color w:val="000000"/>
                <w:sz w:val="24"/>
                <w:szCs w:val="24"/>
              </w:rPr>
            </w:pPr>
            <w:r w:rsidRPr="009D498E">
              <w:rPr>
                <w:rFonts w:ascii="Times New Roman" w:eastAsia="Times New Roman" w:hAnsi="Times New Roman" w:cs="Times New Roman"/>
                <w:color w:val="000000"/>
                <w:sz w:val="24"/>
                <w:szCs w:val="24"/>
              </w:rPr>
              <w:t>SD</w:t>
            </w:r>
          </w:p>
        </w:tc>
        <w:tc>
          <w:tcPr>
            <w:tcW w:w="1281" w:type="dxa"/>
            <w:noWrap/>
            <w:hideMark/>
          </w:tcPr>
          <w:p w:rsidR="009D498E" w:rsidRPr="009D498E" w:rsidRDefault="009D498E" w:rsidP="00D15455">
            <w:pPr>
              <w:jc w:val="right"/>
              <w:rPr>
                <w:rFonts w:ascii="Times New Roman" w:eastAsia="Times New Roman" w:hAnsi="Times New Roman" w:cs="Times New Roman"/>
                <w:color w:val="000000"/>
                <w:sz w:val="24"/>
                <w:szCs w:val="24"/>
              </w:rPr>
            </w:pPr>
            <w:r w:rsidRPr="009D498E">
              <w:rPr>
                <w:rFonts w:ascii="Times New Roman" w:eastAsia="Times New Roman" w:hAnsi="Times New Roman" w:cs="Times New Roman"/>
                <w:color w:val="000000"/>
                <w:sz w:val="24"/>
                <w:szCs w:val="24"/>
              </w:rPr>
              <w:t>6,01</w:t>
            </w:r>
          </w:p>
        </w:tc>
        <w:tc>
          <w:tcPr>
            <w:tcW w:w="1178" w:type="dxa"/>
            <w:noWrap/>
            <w:hideMark/>
          </w:tcPr>
          <w:p w:rsidR="009D498E" w:rsidRPr="009D498E" w:rsidRDefault="009D498E" w:rsidP="00D15455">
            <w:pPr>
              <w:jc w:val="right"/>
              <w:rPr>
                <w:rFonts w:ascii="Times New Roman" w:eastAsia="Times New Roman" w:hAnsi="Times New Roman" w:cs="Times New Roman"/>
                <w:color w:val="000000"/>
                <w:sz w:val="24"/>
                <w:szCs w:val="24"/>
              </w:rPr>
            </w:pPr>
            <w:r w:rsidRPr="009D498E">
              <w:rPr>
                <w:rFonts w:ascii="Times New Roman" w:eastAsia="Times New Roman" w:hAnsi="Times New Roman" w:cs="Times New Roman"/>
                <w:color w:val="000000"/>
                <w:sz w:val="24"/>
                <w:szCs w:val="24"/>
              </w:rPr>
              <w:t>3,88</w:t>
            </w:r>
          </w:p>
        </w:tc>
        <w:tc>
          <w:tcPr>
            <w:tcW w:w="905" w:type="dxa"/>
            <w:noWrap/>
            <w:hideMark/>
          </w:tcPr>
          <w:p w:rsidR="009D498E" w:rsidRPr="009D498E" w:rsidRDefault="009D498E" w:rsidP="00D15455">
            <w:pPr>
              <w:jc w:val="right"/>
              <w:rPr>
                <w:rFonts w:ascii="Times New Roman" w:eastAsia="Times New Roman" w:hAnsi="Times New Roman" w:cs="Times New Roman"/>
                <w:color w:val="000000"/>
                <w:sz w:val="24"/>
                <w:szCs w:val="24"/>
              </w:rPr>
            </w:pPr>
            <w:r w:rsidRPr="009D498E">
              <w:rPr>
                <w:rFonts w:ascii="Times New Roman" w:eastAsia="Times New Roman" w:hAnsi="Times New Roman" w:cs="Times New Roman"/>
                <w:color w:val="000000"/>
                <w:sz w:val="24"/>
                <w:szCs w:val="24"/>
              </w:rPr>
              <w:t>10,60</w:t>
            </w:r>
          </w:p>
        </w:tc>
        <w:tc>
          <w:tcPr>
            <w:tcW w:w="1206" w:type="dxa"/>
            <w:noWrap/>
            <w:hideMark/>
          </w:tcPr>
          <w:p w:rsidR="009D498E" w:rsidRPr="009D498E" w:rsidRDefault="009D498E" w:rsidP="00D15455">
            <w:pPr>
              <w:jc w:val="right"/>
              <w:rPr>
                <w:rFonts w:ascii="Times New Roman" w:eastAsia="Times New Roman" w:hAnsi="Times New Roman" w:cs="Times New Roman"/>
                <w:color w:val="000000"/>
                <w:sz w:val="24"/>
                <w:szCs w:val="24"/>
              </w:rPr>
            </w:pPr>
            <w:r w:rsidRPr="009D498E">
              <w:rPr>
                <w:rFonts w:ascii="Times New Roman" w:eastAsia="Times New Roman" w:hAnsi="Times New Roman" w:cs="Times New Roman"/>
                <w:color w:val="000000"/>
                <w:sz w:val="24"/>
                <w:szCs w:val="24"/>
              </w:rPr>
              <w:t>5,45</w:t>
            </w:r>
          </w:p>
        </w:tc>
        <w:tc>
          <w:tcPr>
            <w:tcW w:w="869" w:type="dxa"/>
            <w:noWrap/>
            <w:hideMark/>
          </w:tcPr>
          <w:p w:rsidR="009D498E" w:rsidRPr="009D498E" w:rsidRDefault="009D498E" w:rsidP="00D15455">
            <w:pPr>
              <w:jc w:val="right"/>
              <w:rPr>
                <w:rFonts w:ascii="Times New Roman" w:eastAsia="Times New Roman" w:hAnsi="Times New Roman" w:cs="Times New Roman"/>
                <w:color w:val="000000"/>
                <w:sz w:val="24"/>
                <w:szCs w:val="24"/>
              </w:rPr>
            </w:pPr>
            <w:r w:rsidRPr="009D498E">
              <w:rPr>
                <w:rFonts w:ascii="Times New Roman" w:eastAsia="Times New Roman" w:hAnsi="Times New Roman" w:cs="Times New Roman"/>
                <w:color w:val="000000"/>
                <w:sz w:val="24"/>
                <w:szCs w:val="24"/>
              </w:rPr>
              <w:t>4,95</w:t>
            </w:r>
          </w:p>
        </w:tc>
        <w:tc>
          <w:tcPr>
            <w:tcW w:w="1223" w:type="dxa"/>
            <w:noWrap/>
            <w:hideMark/>
          </w:tcPr>
          <w:p w:rsidR="009D498E" w:rsidRPr="009D498E" w:rsidRDefault="009D498E" w:rsidP="00D15455">
            <w:pPr>
              <w:jc w:val="right"/>
              <w:rPr>
                <w:rFonts w:ascii="Times New Roman" w:eastAsia="Times New Roman" w:hAnsi="Times New Roman" w:cs="Times New Roman"/>
                <w:color w:val="000000"/>
                <w:sz w:val="24"/>
                <w:szCs w:val="24"/>
              </w:rPr>
            </w:pPr>
            <w:r w:rsidRPr="009D498E">
              <w:rPr>
                <w:rFonts w:ascii="Times New Roman" w:eastAsia="Times New Roman" w:hAnsi="Times New Roman" w:cs="Times New Roman"/>
                <w:color w:val="000000"/>
                <w:sz w:val="24"/>
                <w:szCs w:val="24"/>
              </w:rPr>
              <w:t>12,28</w:t>
            </w:r>
          </w:p>
        </w:tc>
      </w:tr>
      <w:tr w:rsidR="009D498E" w:rsidRPr="009D498E" w:rsidTr="00D15455">
        <w:trPr>
          <w:trHeight w:val="300"/>
        </w:trPr>
        <w:tc>
          <w:tcPr>
            <w:tcW w:w="2547" w:type="dxa"/>
            <w:noWrap/>
            <w:hideMark/>
          </w:tcPr>
          <w:p w:rsidR="009D498E" w:rsidRPr="009D498E" w:rsidRDefault="009D498E" w:rsidP="00D15455">
            <w:pPr>
              <w:rPr>
                <w:rFonts w:ascii="Times New Roman" w:eastAsia="Times New Roman" w:hAnsi="Times New Roman" w:cs="Times New Roman"/>
                <w:b/>
                <w:bCs/>
                <w:color w:val="000000"/>
                <w:sz w:val="24"/>
                <w:szCs w:val="24"/>
              </w:rPr>
            </w:pPr>
            <w:r w:rsidRPr="009D498E">
              <w:rPr>
                <w:rFonts w:ascii="Times New Roman" w:eastAsia="Times New Roman" w:hAnsi="Times New Roman" w:cs="Times New Roman"/>
                <w:b/>
                <w:bCs/>
                <w:color w:val="000000"/>
                <w:sz w:val="24"/>
                <w:szCs w:val="24"/>
              </w:rPr>
              <w:t xml:space="preserve">Average cell volume VNC (T+A) </w:t>
            </w:r>
            <w:r w:rsidRPr="009D498E">
              <w:rPr>
                <w:rFonts w:ascii="Times New Roman" w:eastAsia="Times New Roman" w:hAnsi="Times New Roman" w:cs="Times New Roman"/>
                <w:color w:val="000000"/>
                <w:sz w:val="24"/>
                <w:szCs w:val="24"/>
              </w:rPr>
              <w:t>(µm</w:t>
            </w:r>
            <w:r w:rsidRPr="009D498E">
              <w:rPr>
                <w:rFonts w:ascii="Times New Roman" w:eastAsia="Times New Roman" w:hAnsi="Times New Roman" w:cs="Times New Roman"/>
                <w:color w:val="000000"/>
                <w:sz w:val="24"/>
                <w:szCs w:val="24"/>
                <w:vertAlign w:val="superscript"/>
              </w:rPr>
              <w:t>3</w:t>
            </w:r>
            <w:r w:rsidRPr="009D498E">
              <w:rPr>
                <w:rFonts w:ascii="Times New Roman" w:eastAsia="Times New Roman" w:hAnsi="Times New Roman" w:cs="Times New Roman"/>
                <w:color w:val="000000"/>
                <w:sz w:val="24"/>
                <w:szCs w:val="24"/>
              </w:rPr>
              <w:t>)</w:t>
            </w:r>
          </w:p>
        </w:tc>
        <w:tc>
          <w:tcPr>
            <w:tcW w:w="1281" w:type="dxa"/>
            <w:noWrap/>
            <w:hideMark/>
          </w:tcPr>
          <w:p w:rsidR="009D498E" w:rsidRPr="009D498E" w:rsidRDefault="009D498E" w:rsidP="00D15455">
            <w:pPr>
              <w:jc w:val="right"/>
              <w:rPr>
                <w:rFonts w:ascii="Times New Roman" w:eastAsia="Times New Roman" w:hAnsi="Times New Roman" w:cs="Times New Roman"/>
                <w:b/>
                <w:bCs/>
                <w:color w:val="000000"/>
                <w:sz w:val="24"/>
                <w:szCs w:val="24"/>
              </w:rPr>
            </w:pPr>
            <w:r w:rsidRPr="009D498E">
              <w:rPr>
                <w:rFonts w:ascii="Times New Roman" w:eastAsia="Times New Roman" w:hAnsi="Times New Roman" w:cs="Times New Roman"/>
                <w:b/>
                <w:bCs/>
                <w:color w:val="000000"/>
                <w:sz w:val="24"/>
                <w:szCs w:val="24"/>
              </w:rPr>
              <w:t>33,39</w:t>
            </w:r>
          </w:p>
        </w:tc>
        <w:tc>
          <w:tcPr>
            <w:tcW w:w="1178" w:type="dxa"/>
            <w:noWrap/>
            <w:hideMark/>
          </w:tcPr>
          <w:p w:rsidR="009D498E" w:rsidRPr="009D498E" w:rsidRDefault="009D498E" w:rsidP="00D15455">
            <w:pPr>
              <w:rPr>
                <w:rFonts w:ascii="Times New Roman" w:eastAsia="Times New Roman" w:hAnsi="Times New Roman" w:cs="Times New Roman"/>
                <w:color w:val="000000"/>
                <w:sz w:val="24"/>
                <w:szCs w:val="24"/>
              </w:rPr>
            </w:pPr>
            <w:r w:rsidRPr="009D498E">
              <w:rPr>
                <w:rFonts w:ascii="Times New Roman" w:eastAsia="Times New Roman" w:hAnsi="Times New Roman" w:cs="Times New Roman"/>
                <w:color w:val="000000"/>
                <w:sz w:val="24"/>
                <w:szCs w:val="24"/>
              </w:rPr>
              <w:t> </w:t>
            </w:r>
          </w:p>
        </w:tc>
        <w:tc>
          <w:tcPr>
            <w:tcW w:w="905" w:type="dxa"/>
            <w:noWrap/>
            <w:hideMark/>
          </w:tcPr>
          <w:p w:rsidR="009D498E" w:rsidRPr="009D498E" w:rsidRDefault="009D498E" w:rsidP="00D15455">
            <w:pPr>
              <w:jc w:val="right"/>
              <w:rPr>
                <w:rFonts w:ascii="Times New Roman" w:eastAsia="Times New Roman" w:hAnsi="Times New Roman" w:cs="Times New Roman"/>
                <w:b/>
                <w:bCs/>
                <w:color w:val="000000"/>
                <w:sz w:val="24"/>
                <w:szCs w:val="24"/>
              </w:rPr>
            </w:pPr>
            <w:r w:rsidRPr="009D498E">
              <w:rPr>
                <w:rFonts w:ascii="Times New Roman" w:eastAsia="Times New Roman" w:hAnsi="Times New Roman" w:cs="Times New Roman"/>
                <w:b/>
                <w:bCs/>
                <w:color w:val="000000"/>
                <w:sz w:val="24"/>
                <w:szCs w:val="24"/>
              </w:rPr>
              <w:t>36,57</w:t>
            </w:r>
          </w:p>
        </w:tc>
        <w:tc>
          <w:tcPr>
            <w:tcW w:w="1206" w:type="dxa"/>
            <w:noWrap/>
            <w:hideMark/>
          </w:tcPr>
          <w:p w:rsidR="009D498E" w:rsidRPr="009D498E" w:rsidRDefault="009D498E" w:rsidP="00D15455">
            <w:pPr>
              <w:rPr>
                <w:rFonts w:ascii="Times New Roman" w:eastAsia="Times New Roman" w:hAnsi="Times New Roman" w:cs="Times New Roman"/>
                <w:color w:val="000000"/>
                <w:sz w:val="24"/>
                <w:szCs w:val="24"/>
              </w:rPr>
            </w:pPr>
            <w:r w:rsidRPr="009D498E">
              <w:rPr>
                <w:rFonts w:ascii="Times New Roman" w:eastAsia="Times New Roman" w:hAnsi="Times New Roman" w:cs="Times New Roman"/>
                <w:color w:val="000000"/>
                <w:sz w:val="24"/>
                <w:szCs w:val="24"/>
              </w:rPr>
              <w:t> </w:t>
            </w:r>
          </w:p>
        </w:tc>
        <w:tc>
          <w:tcPr>
            <w:tcW w:w="869" w:type="dxa"/>
            <w:noWrap/>
            <w:hideMark/>
          </w:tcPr>
          <w:p w:rsidR="009D498E" w:rsidRPr="009D498E" w:rsidRDefault="009D498E" w:rsidP="00D15455">
            <w:pPr>
              <w:jc w:val="right"/>
              <w:rPr>
                <w:rFonts w:ascii="Times New Roman" w:eastAsia="Times New Roman" w:hAnsi="Times New Roman" w:cs="Times New Roman"/>
                <w:b/>
                <w:bCs/>
                <w:color w:val="000000"/>
                <w:sz w:val="24"/>
                <w:szCs w:val="24"/>
              </w:rPr>
            </w:pPr>
            <w:r w:rsidRPr="009D498E">
              <w:rPr>
                <w:rFonts w:ascii="Times New Roman" w:eastAsia="Times New Roman" w:hAnsi="Times New Roman" w:cs="Times New Roman"/>
                <w:b/>
                <w:bCs/>
                <w:color w:val="000000"/>
                <w:sz w:val="24"/>
                <w:szCs w:val="24"/>
              </w:rPr>
              <w:t>35,75</w:t>
            </w:r>
          </w:p>
        </w:tc>
        <w:tc>
          <w:tcPr>
            <w:tcW w:w="1223" w:type="dxa"/>
            <w:noWrap/>
            <w:hideMark/>
          </w:tcPr>
          <w:p w:rsidR="009D498E" w:rsidRPr="009D498E" w:rsidRDefault="009D498E" w:rsidP="00D15455">
            <w:pPr>
              <w:rPr>
                <w:rFonts w:ascii="Times New Roman" w:eastAsia="Times New Roman" w:hAnsi="Times New Roman" w:cs="Times New Roman"/>
                <w:color w:val="000000"/>
                <w:sz w:val="24"/>
                <w:szCs w:val="24"/>
              </w:rPr>
            </w:pPr>
            <w:r w:rsidRPr="009D498E">
              <w:rPr>
                <w:rFonts w:ascii="Times New Roman" w:eastAsia="Times New Roman" w:hAnsi="Times New Roman" w:cs="Times New Roman"/>
                <w:color w:val="000000"/>
                <w:sz w:val="24"/>
                <w:szCs w:val="24"/>
              </w:rPr>
              <w:t> </w:t>
            </w:r>
          </w:p>
        </w:tc>
      </w:tr>
      <w:tr w:rsidR="009D498E" w:rsidRPr="009D498E" w:rsidTr="00D15455">
        <w:trPr>
          <w:trHeight w:val="300"/>
        </w:trPr>
        <w:tc>
          <w:tcPr>
            <w:tcW w:w="2547" w:type="dxa"/>
            <w:noWrap/>
            <w:hideMark/>
          </w:tcPr>
          <w:p w:rsidR="009D498E" w:rsidRPr="009D498E" w:rsidRDefault="009D498E" w:rsidP="00D15455">
            <w:pPr>
              <w:rPr>
                <w:rFonts w:ascii="Times New Roman" w:eastAsia="Times New Roman" w:hAnsi="Times New Roman" w:cs="Times New Roman"/>
                <w:color w:val="000000"/>
                <w:sz w:val="24"/>
                <w:szCs w:val="24"/>
              </w:rPr>
            </w:pPr>
            <w:r w:rsidRPr="009D498E">
              <w:rPr>
                <w:rFonts w:ascii="Times New Roman" w:eastAsia="Times New Roman" w:hAnsi="Times New Roman" w:cs="Times New Roman"/>
                <w:color w:val="000000"/>
                <w:sz w:val="24"/>
                <w:szCs w:val="24"/>
              </w:rPr>
              <w:t>SD VNC (T+A)</w:t>
            </w:r>
          </w:p>
        </w:tc>
        <w:tc>
          <w:tcPr>
            <w:tcW w:w="1281" w:type="dxa"/>
            <w:noWrap/>
            <w:hideMark/>
          </w:tcPr>
          <w:p w:rsidR="009D498E" w:rsidRPr="009D498E" w:rsidRDefault="009D498E" w:rsidP="00D15455">
            <w:pPr>
              <w:jc w:val="right"/>
              <w:rPr>
                <w:rFonts w:ascii="Times New Roman" w:eastAsia="Times New Roman" w:hAnsi="Times New Roman" w:cs="Times New Roman"/>
                <w:color w:val="000000"/>
                <w:sz w:val="24"/>
                <w:szCs w:val="24"/>
              </w:rPr>
            </w:pPr>
            <w:r w:rsidRPr="009D498E">
              <w:rPr>
                <w:rFonts w:ascii="Times New Roman" w:eastAsia="Times New Roman" w:hAnsi="Times New Roman" w:cs="Times New Roman"/>
                <w:color w:val="000000"/>
                <w:sz w:val="24"/>
                <w:szCs w:val="24"/>
              </w:rPr>
              <w:t>5,34</w:t>
            </w:r>
          </w:p>
        </w:tc>
        <w:tc>
          <w:tcPr>
            <w:tcW w:w="1178" w:type="dxa"/>
            <w:noWrap/>
            <w:hideMark/>
          </w:tcPr>
          <w:p w:rsidR="009D498E" w:rsidRPr="009D498E" w:rsidRDefault="009D498E" w:rsidP="00D15455">
            <w:pPr>
              <w:rPr>
                <w:rFonts w:ascii="Times New Roman" w:eastAsia="Times New Roman" w:hAnsi="Times New Roman" w:cs="Times New Roman"/>
                <w:color w:val="000000"/>
                <w:sz w:val="24"/>
                <w:szCs w:val="24"/>
              </w:rPr>
            </w:pPr>
            <w:r w:rsidRPr="009D498E">
              <w:rPr>
                <w:rFonts w:ascii="Times New Roman" w:eastAsia="Times New Roman" w:hAnsi="Times New Roman" w:cs="Times New Roman"/>
                <w:color w:val="000000"/>
                <w:sz w:val="24"/>
                <w:szCs w:val="24"/>
              </w:rPr>
              <w:t> </w:t>
            </w:r>
          </w:p>
        </w:tc>
        <w:tc>
          <w:tcPr>
            <w:tcW w:w="905" w:type="dxa"/>
            <w:noWrap/>
            <w:hideMark/>
          </w:tcPr>
          <w:p w:rsidR="009D498E" w:rsidRPr="009D498E" w:rsidRDefault="009D498E" w:rsidP="00D15455">
            <w:pPr>
              <w:jc w:val="right"/>
              <w:rPr>
                <w:rFonts w:ascii="Times New Roman" w:eastAsia="Times New Roman" w:hAnsi="Times New Roman" w:cs="Times New Roman"/>
                <w:color w:val="000000"/>
                <w:sz w:val="24"/>
                <w:szCs w:val="24"/>
              </w:rPr>
            </w:pPr>
            <w:r w:rsidRPr="009D498E">
              <w:rPr>
                <w:rFonts w:ascii="Times New Roman" w:eastAsia="Times New Roman" w:hAnsi="Times New Roman" w:cs="Times New Roman"/>
                <w:color w:val="000000"/>
                <w:sz w:val="24"/>
                <w:szCs w:val="24"/>
              </w:rPr>
              <w:t>8,04</w:t>
            </w:r>
          </w:p>
        </w:tc>
        <w:tc>
          <w:tcPr>
            <w:tcW w:w="1206" w:type="dxa"/>
            <w:noWrap/>
            <w:hideMark/>
          </w:tcPr>
          <w:p w:rsidR="009D498E" w:rsidRPr="009D498E" w:rsidRDefault="009D498E" w:rsidP="00D15455">
            <w:pPr>
              <w:rPr>
                <w:rFonts w:ascii="Times New Roman" w:eastAsia="Times New Roman" w:hAnsi="Times New Roman" w:cs="Times New Roman"/>
                <w:color w:val="000000"/>
                <w:sz w:val="24"/>
                <w:szCs w:val="24"/>
              </w:rPr>
            </w:pPr>
            <w:r w:rsidRPr="009D498E">
              <w:rPr>
                <w:rFonts w:ascii="Times New Roman" w:eastAsia="Times New Roman" w:hAnsi="Times New Roman" w:cs="Times New Roman"/>
                <w:color w:val="000000"/>
                <w:sz w:val="24"/>
                <w:szCs w:val="24"/>
              </w:rPr>
              <w:t> </w:t>
            </w:r>
          </w:p>
        </w:tc>
        <w:tc>
          <w:tcPr>
            <w:tcW w:w="869" w:type="dxa"/>
            <w:noWrap/>
            <w:hideMark/>
          </w:tcPr>
          <w:p w:rsidR="009D498E" w:rsidRPr="009D498E" w:rsidRDefault="009D498E" w:rsidP="00D15455">
            <w:pPr>
              <w:jc w:val="right"/>
              <w:rPr>
                <w:rFonts w:ascii="Times New Roman" w:eastAsia="Times New Roman" w:hAnsi="Times New Roman" w:cs="Times New Roman"/>
                <w:color w:val="000000"/>
                <w:sz w:val="24"/>
                <w:szCs w:val="24"/>
              </w:rPr>
            </w:pPr>
            <w:r w:rsidRPr="009D498E">
              <w:rPr>
                <w:rFonts w:ascii="Times New Roman" w:eastAsia="Times New Roman" w:hAnsi="Times New Roman" w:cs="Times New Roman"/>
                <w:color w:val="000000"/>
                <w:sz w:val="24"/>
                <w:szCs w:val="24"/>
              </w:rPr>
              <w:t>8,96</w:t>
            </w:r>
          </w:p>
        </w:tc>
        <w:tc>
          <w:tcPr>
            <w:tcW w:w="1223" w:type="dxa"/>
            <w:noWrap/>
            <w:hideMark/>
          </w:tcPr>
          <w:p w:rsidR="009D498E" w:rsidRPr="009D498E" w:rsidRDefault="009D498E" w:rsidP="00D15455">
            <w:pPr>
              <w:rPr>
                <w:rFonts w:ascii="Times New Roman" w:eastAsia="Times New Roman" w:hAnsi="Times New Roman" w:cs="Times New Roman"/>
                <w:color w:val="000000"/>
                <w:sz w:val="24"/>
                <w:szCs w:val="24"/>
              </w:rPr>
            </w:pPr>
            <w:r w:rsidRPr="009D498E">
              <w:rPr>
                <w:rFonts w:ascii="Times New Roman" w:eastAsia="Times New Roman" w:hAnsi="Times New Roman" w:cs="Times New Roman"/>
                <w:color w:val="000000"/>
                <w:sz w:val="24"/>
                <w:szCs w:val="24"/>
              </w:rPr>
              <w:t> </w:t>
            </w:r>
          </w:p>
        </w:tc>
      </w:tr>
    </w:tbl>
    <w:p w:rsidR="009D498E" w:rsidRPr="00C4111D" w:rsidRDefault="009D498E" w:rsidP="009D498E">
      <w:pPr>
        <w:rPr>
          <w:rFonts w:ascii="Times New Roman" w:hAnsi="Times New Roman" w:cs="Times New Roman"/>
          <w:b/>
          <w:sz w:val="28"/>
          <w:szCs w:val="28"/>
        </w:rPr>
      </w:pPr>
      <w:r w:rsidRPr="00C4111D">
        <w:rPr>
          <w:rFonts w:ascii="Times New Roman" w:hAnsi="Times New Roman" w:cs="Times New Roman"/>
          <w:b/>
          <w:sz w:val="28"/>
          <w:szCs w:val="28"/>
        </w:rPr>
        <w:t>Estimated average cell volume per region and genotype at AFT</w:t>
      </w:r>
    </w:p>
    <w:p w:rsidR="009D498E" w:rsidRPr="001926AA" w:rsidRDefault="009D498E" w:rsidP="009D498E">
      <w:pPr>
        <w:rPr>
          <w:sz w:val="24"/>
          <w:szCs w:val="24"/>
        </w:rPr>
      </w:pPr>
    </w:p>
    <w:p w:rsidR="009D498E" w:rsidRPr="009D498E" w:rsidRDefault="009D498E" w:rsidP="009D498E">
      <w:pPr>
        <w:rPr>
          <w:rFonts w:ascii="Times New Roman" w:hAnsi="Times New Roman" w:cs="Times New Roman"/>
          <w:sz w:val="24"/>
          <w:szCs w:val="24"/>
        </w:rPr>
      </w:pPr>
    </w:p>
    <w:p w:rsidR="009D498E" w:rsidRPr="009D498E" w:rsidRDefault="009D498E">
      <w:pPr>
        <w:rPr>
          <w:rStyle w:val="Hyperlink"/>
          <w:rFonts w:ascii="Times New Roman" w:hAnsi="Times New Roman" w:cs="Times New Roman"/>
          <w:color w:val="auto"/>
          <w:sz w:val="24"/>
          <w:szCs w:val="24"/>
          <w:u w:val="none"/>
        </w:rPr>
      </w:pPr>
      <w:r w:rsidRPr="009D498E">
        <w:rPr>
          <w:rFonts w:ascii="Times New Roman" w:hAnsi="Times New Roman" w:cs="Times New Roman"/>
          <w:sz w:val="24"/>
          <w:szCs w:val="24"/>
        </w:rPr>
        <w:t xml:space="preserve">The values for average cell volume of VNC were used to estimate total cell numbers for the three respective genotypes at AFT (Fig. 2D).  The ratio of DAPI volume of a restricted region in thorax or abdomen to the total number of cells counted manually in the same region </w:t>
      </w:r>
      <w:proofErr w:type="gramStart"/>
      <w:r w:rsidRPr="009D498E">
        <w:rPr>
          <w:rFonts w:ascii="Times New Roman" w:hAnsi="Times New Roman" w:cs="Times New Roman"/>
          <w:sz w:val="24"/>
          <w:szCs w:val="24"/>
        </w:rPr>
        <w:t>was used</w:t>
      </w:r>
      <w:proofErr w:type="gramEnd"/>
      <w:r w:rsidRPr="009D498E">
        <w:rPr>
          <w:rFonts w:ascii="Times New Roman" w:hAnsi="Times New Roman" w:cs="Times New Roman"/>
          <w:sz w:val="24"/>
          <w:szCs w:val="24"/>
        </w:rPr>
        <w:t xml:space="preserve"> as a measure of the average cell volume. Independent measurements </w:t>
      </w:r>
      <w:proofErr w:type="gramStart"/>
      <w:r w:rsidRPr="009D498E">
        <w:rPr>
          <w:rFonts w:ascii="Times New Roman" w:hAnsi="Times New Roman" w:cs="Times New Roman"/>
          <w:sz w:val="24"/>
          <w:szCs w:val="24"/>
        </w:rPr>
        <w:t>were done</w:t>
      </w:r>
      <w:proofErr w:type="gramEnd"/>
      <w:r w:rsidRPr="009D498E">
        <w:rPr>
          <w:rFonts w:ascii="Times New Roman" w:hAnsi="Times New Roman" w:cs="Times New Roman"/>
          <w:sz w:val="24"/>
          <w:szCs w:val="24"/>
        </w:rPr>
        <w:t xml:space="preserve"> in thoracic and abdominal regions of the VNC for each genotype. No significant difference </w:t>
      </w:r>
      <w:proofErr w:type="gramStart"/>
      <w:r w:rsidRPr="009D498E">
        <w:rPr>
          <w:rFonts w:ascii="Times New Roman" w:hAnsi="Times New Roman" w:cs="Times New Roman"/>
          <w:sz w:val="24"/>
          <w:szCs w:val="24"/>
        </w:rPr>
        <w:t>was observed</w:t>
      </w:r>
      <w:proofErr w:type="gramEnd"/>
      <w:r w:rsidRPr="009D498E">
        <w:rPr>
          <w:rFonts w:ascii="Times New Roman" w:hAnsi="Times New Roman" w:cs="Times New Roman"/>
          <w:sz w:val="24"/>
          <w:szCs w:val="24"/>
        </w:rPr>
        <w:t xml:space="preserve"> between values measured in thorax and abdomen for each genotype (two-tailed Student’s T-test, n≥3 embryos, n≥5 measurements per region and genotype). Neither between all thoracic and abdominal measurements across the three genotypes (two-tailed Student’s T-test, p=0.355, n≥9 embryos, n≥17 measurements per region). Since no difference </w:t>
      </w:r>
      <w:proofErr w:type="gramStart"/>
      <w:r w:rsidRPr="009D498E">
        <w:rPr>
          <w:rFonts w:ascii="Times New Roman" w:hAnsi="Times New Roman" w:cs="Times New Roman"/>
          <w:sz w:val="24"/>
          <w:szCs w:val="24"/>
        </w:rPr>
        <w:t>was found</w:t>
      </w:r>
      <w:proofErr w:type="gramEnd"/>
      <w:r w:rsidRPr="009D498E">
        <w:rPr>
          <w:rFonts w:ascii="Times New Roman" w:hAnsi="Times New Roman" w:cs="Times New Roman"/>
          <w:sz w:val="24"/>
          <w:szCs w:val="24"/>
        </w:rPr>
        <w:t xml:space="preserve"> for cell volumes between thorax and abdomen for each genotype, the average of all measurements was used as the average cell volume for VNC per genotype to calculate total cell number for each respective genotype. No significant difference was found across the three genotypes irrespective of the region (one-way ANOVA, p=0.596, n≥3 embryos, n≥11 measurements per genotype, </w:t>
      </w:r>
      <w:proofErr w:type="spellStart"/>
      <w:r w:rsidRPr="009D498E">
        <w:rPr>
          <w:rFonts w:ascii="Times New Roman" w:hAnsi="Times New Roman" w:cs="Times New Roman"/>
          <w:sz w:val="24"/>
          <w:szCs w:val="24"/>
        </w:rPr>
        <w:t>Bonferroni</w:t>
      </w:r>
      <w:proofErr w:type="spellEnd"/>
      <w:r w:rsidRPr="009D498E">
        <w:rPr>
          <w:rFonts w:ascii="Times New Roman" w:hAnsi="Times New Roman" w:cs="Times New Roman"/>
          <w:sz w:val="24"/>
          <w:szCs w:val="24"/>
        </w:rPr>
        <w:t xml:space="preserve"> Post Hoc test). SD= standard deviation.</w:t>
      </w:r>
    </w:p>
    <w:sectPr w:rsidR="009D498E" w:rsidRPr="009D498E">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BE"/>
    <w:rsid w:val="000E43D4"/>
    <w:rsid w:val="001614B8"/>
    <w:rsid w:val="001D5D79"/>
    <w:rsid w:val="0021290A"/>
    <w:rsid w:val="0029002D"/>
    <w:rsid w:val="002F35BE"/>
    <w:rsid w:val="00324EF0"/>
    <w:rsid w:val="00365CDF"/>
    <w:rsid w:val="00382CF3"/>
    <w:rsid w:val="003F437D"/>
    <w:rsid w:val="005806E1"/>
    <w:rsid w:val="005A1ABA"/>
    <w:rsid w:val="005B3E2E"/>
    <w:rsid w:val="005E2F78"/>
    <w:rsid w:val="00670899"/>
    <w:rsid w:val="006D2381"/>
    <w:rsid w:val="008317AA"/>
    <w:rsid w:val="009051E7"/>
    <w:rsid w:val="00986B89"/>
    <w:rsid w:val="009C3C20"/>
    <w:rsid w:val="009D498E"/>
    <w:rsid w:val="00A202CE"/>
    <w:rsid w:val="00A51C1A"/>
    <w:rsid w:val="00A817B8"/>
    <w:rsid w:val="00A970C7"/>
    <w:rsid w:val="00AF736C"/>
    <w:rsid w:val="00B15556"/>
    <w:rsid w:val="00BE3185"/>
    <w:rsid w:val="00C34408"/>
    <w:rsid w:val="00C4111D"/>
    <w:rsid w:val="00CF5DBE"/>
    <w:rsid w:val="00D05C37"/>
    <w:rsid w:val="00D32B40"/>
    <w:rsid w:val="00D37195"/>
    <w:rsid w:val="00D44EB1"/>
    <w:rsid w:val="00EF4665"/>
    <w:rsid w:val="00F242BE"/>
    <w:rsid w:val="00F327EF"/>
    <w:rsid w:val="00FA0B0E"/>
    <w:rsid w:val="00FD3F6D"/>
    <w:rsid w:val="00FF60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34AD1"/>
  <w15:chartTrackingRefBased/>
  <w15:docId w15:val="{D6D1FD1E-A417-4DBF-A72D-9B6D17C56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am">
    <w:name w:val="pam"/>
    <w:basedOn w:val="DefaultParagraphFont"/>
    <w:rsid w:val="002F35BE"/>
  </w:style>
  <w:style w:type="character" w:customStyle="1" w:styleId="apple-converted-space">
    <w:name w:val="apple-converted-space"/>
    <w:basedOn w:val="DefaultParagraphFont"/>
    <w:rsid w:val="002F35BE"/>
  </w:style>
  <w:style w:type="character" w:styleId="Hyperlink">
    <w:name w:val="Hyperlink"/>
    <w:basedOn w:val="DefaultParagraphFont"/>
    <w:uiPriority w:val="99"/>
    <w:semiHidden/>
    <w:unhideWhenUsed/>
    <w:rsid w:val="002F35BE"/>
    <w:rPr>
      <w:color w:val="0000FF"/>
      <w:u w:val="single"/>
    </w:rPr>
  </w:style>
  <w:style w:type="character" w:customStyle="1" w:styleId="input-sequence">
    <w:name w:val="input-sequence"/>
    <w:basedOn w:val="DefaultParagraphFont"/>
    <w:rsid w:val="002F35BE"/>
  </w:style>
  <w:style w:type="character" w:customStyle="1" w:styleId="distal">
    <w:name w:val="distal"/>
    <w:basedOn w:val="DefaultParagraphFont"/>
    <w:rsid w:val="002F35BE"/>
  </w:style>
  <w:style w:type="character" w:customStyle="1" w:styleId="proximal">
    <w:name w:val="proximal"/>
    <w:basedOn w:val="DefaultParagraphFont"/>
    <w:rsid w:val="002F35BE"/>
  </w:style>
  <w:style w:type="paragraph" w:styleId="BalloonText">
    <w:name w:val="Balloon Text"/>
    <w:basedOn w:val="Normal"/>
    <w:link w:val="BalloonTextChar"/>
    <w:uiPriority w:val="99"/>
    <w:semiHidden/>
    <w:unhideWhenUsed/>
    <w:rsid w:val="00A51C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1C1A"/>
    <w:rPr>
      <w:rFonts w:ascii="Segoe UI" w:hAnsi="Segoe UI" w:cs="Segoe UI"/>
      <w:sz w:val="18"/>
      <w:szCs w:val="18"/>
    </w:rPr>
  </w:style>
  <w:style w:type="table" w:styleId="TableGrid">
    <w:name w:val="Table Grid"/>
    <w:basedOn w:val="TableNormal"/>
    <w:uiPriority w:val="39"/>
    <w:rsid w:val="009D49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6704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241</Words>
  <Characters>1376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Linköpings universitet</Company>
  <LinksUpToDate>false</LinksUpToDate>
  <CharactersWithSpaces>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Behzad Yaghmaeian Salmani</dc:creator>
  <cp:keywords/>
  <dc:description/>
  <cp:lastModifiedBy>Stefan Thor</cp:lastModifiedBy>
  <cp:revision>2</cp:revision>
  <cp:lastPrinted>2015-11-24T10:33:00Z</cp:lastPrinted>
  <dcterms:created xsi:type="dcterms:W3CDTF">2019-06-27T22:46:00Z</dcterms:created>
  <dcterms:modified xsi:type="dcterms:W3CDTF">2019-06-27T22:46:00Z</dcterms:modified>
</cp:coreProperties>
</file>