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725" w:rsidRPr="004B1236" w:rsidRDefault="00415725" w:rsidP="00415725">
      <w:pPr>
        <w:bidi w:val="0"/>
        <w:spacing w:line="360" w:lineRule="auto"/>
        <w:ind w:right="-360"/>
        <w:jc w:val="both"/>
        <w:rPr>
          <w:rFonts w:cs="Times New Roman"/>
          <w:b/>
          <w:bCs/>
        </w:rPr>
      </w:pPr>
      <w:r w:rsidRPr="004B1236">
        <w:rPr>
          <w:rFonts w:cs="Times New Roman"/>
          <w:b/>
          <w:bCs/>
        </w:rPr>
        <w:t xml:space="preserve">Supplementary </w:t>
      </w:r>
      <w:r>
        <w:rPr>
          <w:rFonts w:cs="Times New Roman"/>
          <w:b/>
          <w:bCs/>
        </w:rPr>
        <w:t>File</w:t>
      </w:r>
      <w:r w:rsidRPr="004B1236">
        <w:rPr>
          <w:rFonts w:cs="Times New Roman"/>
          <w:b/>
          <w:bCs/>
        </w:rPr>
        <w:t xml:space="preserve"> 2 </w:t>
      </w:r>
    </w:p>
    <w:p w:rsidR="00415725" w:rsidRPr="004B1236" w:rsidRDefault="00415725" w:rsidP="00415725">
      <w:pPr>
        <w:bidi w:val="0"/>
        <w:rPr>
          <w:rFonts w:cs="Times New Roman"/>
          <w:b/>
          <w:bCs/>
        </w:rPr>
      </w:pPr>
    </w:p>
    <w:tbl>
      <w:tblPr>
        <w:tblpPr w:leftFromText="180" w:rightFromText="180" w:vertAnchor="text" w:horzAnchor="margin" w:tblpY="-1"/>
        <w:tblW w:w="9067" w:type="dxa"/>
        <w:tblLayout w:type="fixed"/>
        <w:tblLook w:val="04A0" w:firstRow="1" w:lastRow="0" w:firstColumn="1" w:lastColumn="0" w:noHBand="0" w:noVBand="1"/>
      </w:tblPr>
      <w:tblGrid>
        <w:gridCol w:w="1630"/>
        <w:gridCol w:w="1268"/>
        <w:gridCol w:w="1149"/>
        <w:gridCol w:w="993"/>
        <w:gridCol w:w="1482"/>
        <w:gridCol w:w="1221"/>
        <w:gridCol w:w="1324"/>
      </w:tblGrid>
      <w:tr w:rsidR="00415725" w:rsidRPr="004B1236" w:rsidTr="00AA587B">
        <w:trPr>
          <w:trHeight w:val="344"/>
        </w:trPr>
        <w:tc>
          <w:tcPr>
            <w:tcW w:w="90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725" w:rsidRPr="004B1236" w:rsidRDefault="00415725" w:rsidP="00415725">
            <w:pPr>
              <w:bidi w:val="0"/>
              <w:rPr>
                <w:rFonts w:cs="Times New Roman"/>
                <w:b/>
                <w:bCs/>
              </w:rPr>
            </w:pPr>
            <w:r w:rsidRPr="004B1236">
              <w:rPr>
                <w:rFonts w:cs="Times New Roman"/>
                <w:b/>
              </w:rPr>
              <w:t xml:space="preserve">Supplementary </w:t>
            </w:r>
            <w:r>
              <w:rPr>
                <w:rFonts w:cs="Times New Roman"/>
                <w:b/>
              </w:rPr>
              <w:t>File</w:t>
            </w:r>
            <w:r w:rsidRPr="004B1236">
              <w:rPr>
                <w:rFonts w:cs="Times New Roman"/>
                <w:b/>
              </w:rPr>
              <w:t xml:space="preserve"> 2:</w:t>
            </w:r>
            <w:r w:rsidRPr="004B1236">
              <w:rPr>
                <w:rFonts w:cs="Times New Roman"/>
                <w:b/>
                <w:color w:val="000000"/>
              </w:rPr>
              <w:t xml:space="preserve"> MWC allosteric parameters of the hemoglobin physiology </w:t>
            </w:r>
          </w:p>
          <w:p w:rsidR="00415725" w:rsidRPr="004B1236" w:rsidRDefault="00415725" w:rsidP="00AA587B">
            <w:pPr>
              <w:bidi w:val="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b/>
                <w:color w:val="000000"/>
              </w:rPr>
              <w:t xml:space="preserve">dataset oxygen saturation </w:t>
            </w:r>
            <w:proofErr w:type="spellStart"/>
            <w:r w:rsidRPr="004B1236">
              <w:rPr>
                <w:rFonts w:cs="Times New Roman"/>
                <w:b/>
                <w:color w:val="000000"/>
              </w:rPr>
              <w:t>curves</w:t>
            </w:r>
            <w:r w:rsidRPr="004B1236">
              <w:rPr>
                <w:rFonts w:cs="Times New Roman"/>
                <w:b/>
                <w:color w:val="000000"/>
                <w:vertAlign w:val="superscript"/>
              </w:rPr>
              <w:t>a</w:t>
            </w:r>
            <w:proofErr w:type="spellEnd"/>
          </w:p>
        </w:tc>
      </w:tr>
      <w:tr w:rsidR="00415725" w:rsidRPr="004B1236" w:rsidTr="00AA587B">
        <w:trPr>
          <w:trHeight w:val="344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35777D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Physiological dataset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Allosteric effector concentration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4B1236">
              <w:rPr>
                <w:rFonts w:cs="Times New Roman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b</w:t>
            </w:r>
            <w:r w:rsidRPr="004B1236">
              <w:rPr>
                <w:rFonts w:cs="Times New Roman"/>
                <w:b/>
                <w:bCs/>
                <w:i/>
                <w:iCs/>
                <w:color w:val="000000"/>
                <w:sz w:val="16"/>
                <w:szCs w:val="16"/>
              </w:rPr>
              <w:t>L</w:t>
            </w:r>
            <w:proofErr w:type="spellEnd"/>
            <w:r w:rsidRPr="004B1236">
              <w:rPr>
                <w:rFonts w:cs="Times New Roman"/>
                <w:b/>
                <w:bCs/>
                <w:i/>
                <w:iCs/>
                <w:color w:val="000000"/>
                <w:sz w:val="16"/>
                <w:szCs w:val="16"/>
                <w:vertAlign w:val="subscript"/>
              </w:rPr>
              <w:t xml:space="preserve"> </w:t>
            </w:r>
            <w:r w:rsidRPr="004B1236">
              <w:rPr>
                <w:rFonts w:cs="Times New Roman"/>
                <w:b/>
                <w:bCs/>
                <w:i/>
                <w:iCs/>
                <w:color w:val="000000"/>
                <w:sz w:val="16"/>
                <w:szCs w:val="16"/>
              </w:rPr>
              <w:t>(x10</w:t>
            </w:r>
            <w:r w:rsidRPr="004B1236">
              <w:rPr>
                <w:rFonts w:cs="Times New Roman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5</w:t>
            </w:r>
            <w:r w:rsidRPr="004B1236">
              <w:rPr>
                <w:rFonts w:cs="Times New Roman"/>
                <w:b/>
                <w:bCs/>
                <w:i/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b/>
                <w:bCs/>
                <w:i/>
                <w:i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b/>
                <w:bCs/>
                <w:i/>
                <w:color w:val="000000"/>
                <w:sz w:val="16"/>
                <w:szCs w:val="16"/>
                <w:vertAlign w:val="superscript"/>
              </w:rPr>
            </w:pPr>
            <w:proofErr w:type="spellStart"/>
            <w:r w:rsidRPr="004B1236">
              <w:rPr>
                <w:rFonts w:cs="Times New Roman"/>
                <w:b/>
                <w:bCs/>
                <w:i/>
                <w:color w:val="000000"/>
                <w:sz w:val="16"/>
                <w:szCs w:val="16"/>
                <w:vertAlign w:val="superscript"/>
              </w:rPr>
              <w:t>c</w:t>
            </w:r>
            <w:r w:rsidRPr="004B1236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Calculated</w:t>
            </w:r>
            <w:proofErr w:type="spellEnd"/>
            <w:r w:rsidRPr="004B1236">
              <w:rPr>
                <w:rFonts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1236">
              <w:rPr>
                <w:rFonts w:cs="Times New Roman"/>
                <w:b/>
                <w:i/>
                <w:color w:val="000000"/>
                <w:sz w:val="18"/>
                <w:szCs w:val="18"/>
              </w:rPr>
              <w:t>n</w:t>
            </w:r>
            <w:r w:rsidRPr="004B1236">
              <w:rPr>
                <w:rFonts w:cs="Times New Roman"/>
                <w:b/>
                <w:color w:val="000000"/>
                <w:sz w:val="18"/>
                <w:szCs w:val="18"/>
                <w:vertAlign w:val="subscript"/>
              </w:rPr>
              <w:t>H</w:t>
            </w:r>
            <w:r w:rsidRPr="004B1236">
              <w:rPr>
                <w:rFonts w:cs="Times New Roman"/>
                <w:b/>
                <w:color w:val="000000"/>
                <w:sz w:val="18"/>
                <w:szCs w:val="18"/>
                <w:vertAlign w:val="superscript"/>
              </w:rPr>
              <w:t>MWC</w:t>
            </w:r>
            <w:proofErr w:type="spellEnd"/>
            <w:r w:rsidRPr="004B1236">
              <w:rPr>
                <w:rFonts w:cs="Times New Roman"/>
                <w:b/>
                <w:bCs/>
                <w:i/>
                <w:color w:val="000000"/>
                <w:sz w:val="16"/>
                <w:szCs w:val="16"/>
                <w:vertAlign w:val="superscript"/>
              </w:rPr>
              <w:t xml:space="preserve"> </w:t>
            </w:r>
          </w:p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B1236">
              <w:rPr>
                <w:rFonts w:cs="Times New Roman"/>
                <w:b/>
                <w:bCs/>
                <w:i/>
                <w:color w:val="000000"/>
                <w:sz w:val="16"/>
                <w:szCs w:val="16"/>
                <w:vertAlign w:val="superscript"/>
              </w:rPr>
              <w:t>d</w:t>
            </w:r>
            <w:r w:rsidRPr="004B1236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Observed</w:t>
            </w:r>
            <w:proofErr w:type="spellEnd"/>
            <w:r w:rsidRPr="004B1236">
              <w:rPr>
                <w:rFonts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1236">
              <w:rPr>
                <w:rFonts w:cs="Times New Roman"/>
                <w:b/>
                <w:i/>
                <w:color w:val="000000"/>
                <w:sz w:val="18"/>
                <w:szCs w:val="18"/>
              </w:rPr>
              <w:t>n</w:t>
            </w:r>
            <w:r w:rsidRPr="004B1236">
              <w:rPr>
                <w:rFonts w:cs="Times New Roman"/>
                <w:b/>
                <w:color w:val="000000"/>
                <w:sz w:val="18"/>
                <w:szCs w:val="18"/>
                <w:vertAlign w:val="subscript"/>
              </w:rPr>
              <w:t>H</w:t>
            </w:r>
            <w:r w:rsidRPr="004B1236">
              <w:rPr>
                <w:rFonts w:cs="Times New Roman"/>
                <w:b/>
                <w:color w:val="000000"/>
                <w:sz w:val="18"/>
                <w:szCs w:val="18"/>
                <w:vertAlign w:val="superscript"/>
              </w:rPr>
              <w:t>Hill</w:t>
            </w:r>
            <w:proofErr w:type="spellEnd"/>
          </w:p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Reference</w:t>
            </w:r>
          </w:p>
        </w:tc>
      </w:tr>
      <w:tr w:rsidR="00415725" w:rsidRPr="004B1236" w:rsidTr="00AA587B">
        <w:trPr>
          <w:trHeight w:val="267"/>
        </w:trPr>
        <w:tc>
          <w:tcPr>
            <w:tcW w:w="1630" w:type="dxa"/>
            <w:vMerge w:val="restart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spacing w:line="360" w:lineRule="auto"/>
              <w:ind w:right="-360"/>
              <w:jc w:val="both"/>
              <w:rPr>
                <w:rFonts w:cs="Times New Roman"/>
                <w:b/>
                <w:bCs/>
              </w:rPr>
            </w:pPr>
          </w:p>
          <w:p w:rsidR="00415725" w:rsidRPr="004B1236" w:rsidRDefault="00415725" w:rsidP="00AA587B">
            <w:pPr>
              <w:bidi w:val="0"/>
              <w:spacing w:line="360" w:lineRule="auto"/>
              <w:ind w:right="-360"/>
              <w:jc w:val="both"/>
              <w:rPr>
                <w:rFonts w:cs="Times New Roman"/>
                <w:b/>
                <w:bCs/>
              </w:rPr>
            </w:pPr>
          </w:p>
          <w:p w:rsidR="00415725" w:rsidRPr="0035777D" w:rsidRDefault="00415725" w:rsidP="00AA587B">
            <w:pPr>
              <w:bidi w:val="0"/>
              <w:ind w:left="-360" w:right="-36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35777D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pH</w:t>
            </w:r>
          </w:p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b/>
                <w:bCs/>
                <w:sz w:val="16"/>
                <w:szCs w:val="16"/>
              </w:rPr>
              <w:t>pH value</w:t>
            </w:r>
          </w:p>
        </w:tc>
        <w:tc>
          <w:tcPr>
            <w:tcW w:w="48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4B1236">
              <w:rPr>
                <w:rFonts w:cs="Times New Roman"/>
                <w:color w:val="000000"/>
                <w:sz w:val="16"/>
                <w:szCs w:val="16"/>
              </w:rPr>
              <w:t>DiCera</w:t>
            </w:r>
            <w:proofErr w:type="spellEnd"/>
            <w:r w:rsidRPr="004B1236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4B1236">
              <w:rPr>
                <w:rFonts w:cs="Times New Roman"/>
                <w:i/>
                <w:color w:val="000000"/>
                <w:sz w:val="16"/>
                <w:szCs w:val="16"/>
              </w:rPr>
              <w:t>et al</w:t>
            </w:r>
            <w:r w:rsidRPr="004B1236">
              <w:rPr>
                <w:rFonts w:cs="Times New Roman"/>
                <w:color w:val="000000"/>
                <w:sz w:val="16"/>
                <w:szCs w:val="16"/>
              </w:rPr>
              <w:t>. (1988)</w:t>
            </w:r>
          </w:p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4B1236">
              <w:rPr>
                <w:rFonts w:cs="Times New Roman"/>
                <w:i/>
                <w:color w:val="000000"/>
                <w:sz w:val="16"/>
                <w:szCs w:val="16"/>
              </w:rPr>
              <w:t>J.Mol.Biol</w:t>
            </w:r>
            <w:proofErr w:type="spellEnd"/>
            <w:r w:rsidRPr="004B1236">
              <w:rPr>
                <w:rFonts w:cs="Times New Roman"/>
                <w:i/>
                <w:color w:val="000000"/>
                <w:sz w:val="16"/>
                <w:szCs w:val="16"/>
              </w:rPr>
              <w:t xml:space="preserve">. </w:t>
            </w:r>
            <w:r w:rsidRPr="004B1236">
              <w:rPr>
                <w:rFonts w:cs="Times New Roman"/>
                <w:color w:val="000000"/>
                <w:sz w:val="16"/>
                <w:szCs w:val="16"/>
              </w:rPr>
              <w:t xml:space="preserve">200, </w:t>
            </w:r>
          </w:p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color w:val="000000"/>
                <w:sz w:val="16"/>
                <w:szCs w:val="16"/>
              </w:rPr>
              <w:t xml:space="preserve">593-599 </w:t>
            </w:r>
          </w:p>
        </w:tc>
      </w:tr>
      <w:tr w:rsidR="00415725" w:rsidRPr="004B1236" w:rsidTr="00AA587B">
        <w:trPr>
          <w:trHeight w:val="237"/>
        </w:trPr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6.50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2.481±0.543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0.009±0.001</w:t>
            </w:r>
          </w:p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2.78±0.40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2.85±0.08</w:t>
            </w:r>
          </w:p>
        </w:tc>
        <w:tc>
          <w:tcPr>
            <w:tcW w:w="1324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415725" w:rsidRPr="004B1236" w:rsidTr="00AA587B">
        <w:trPr>
          <w:trHeight w:val="276"/>
        </w:trPr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7.27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0.700±0.153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2.96±0.00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2.66±0.06</w:t>
            </w:r>
          </w:p>
        </w:tc>
        <w:tc>
          <w:tcPr>
            <w:tcW w:w="1324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415725" w:rsidRPr="004B1236" w:rsidTr="00AA587B">
        <w:trPr>
          <w:trHeight w:val="276"/>
        </w:trPr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7.51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0.227±0.049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3.04±0.00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2.92±0.05</w:t>
            </w:r>
          </w:p>
        </w:tc>
        <w:tc>
          <w:tcPr>
            <w:tcW w:w="1324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415725" w:rsidRPr="004B1236" w:rsidTr="00AA587B">
        <w:trPr>
          <w:trHeight w:val="276"/>
        </w:trPr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7.71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0.092±0.020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3.05±0.03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2.63±0.07</w:t>
            </w:r>
          </w:p>
        </w:tc>
        <w:tc>
          <w:tcPr>
            <w:tcW w:w="1324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415725" w:rsidRPr="004B1236" w:rsidTr="00AA587B">
        <w:trPr>
          <w:trHeight w:val="276"/>
        </w:trPr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7.91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0.0485±0.010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3.02±0.00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2.72±0.06</w:t>
            </w:r>
          </w:p>
        </w:tc>
        <w:tc>
          <w:tcPr>
            <w:tcW w:w="1324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415725" w:rsidRPr="004B1236" w:rsidTr="00AA587B">
        <w:trPr>
          <w:trHeight w:val="276"/>
        </w:trPr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8.50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0.009±0.002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2.85±0.29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2.62±0.05</w:t>
            </w:r>
          </w:p>
        </w:tc>
        <w:tc>
          <w:tcPr>
            <w:tcW w:w="1324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415725" w:rsidRPr="004B1236" w:rsidTr="00AA587B">
        <w:trPr>
          <w:trHeight w:val="276"/>
        </w:trPr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9.10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0.005±0.001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2.74±0.06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2.24±0.06</w:t>
            </w:r>
          </w:p>
        </w:tc>
        <w:tc>
          <w:tcPr>
            <w:tcW w:w="1324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415725" w:rsidRPr="004B1236" w:rsidTr="00AA587B">
        <w:trPr>
          <w:trHeight w:val="276"/>
        </w:trPr>
        <w:tc>
          <w:tcPr>
            <w:tcW w:w="1630" w:type="dxa"/>
            <w:vMerge w:val="restart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spacing w:line="360" w:lineRule="auto"/>
              <w:ind w:right="-360"/>
              <w:jc w:val="both"/>
              <w:rPr>
                <w:rFonts w:cs="Times New Roman"/>
                <w:b/>
                <w:bCs/>
              </w:rPr>
            </w:pPr>
          </w:p>
          <w:p w:rsidR="00415725" w:rsidRPr="004B1236" w:rsidRDefault="00415725" w:rsidP="00AA587B">
            <w:pPr>
              <w:bidi w:val="0"/>
              <w:spacing w:line="360" w:lineRule="auto"/>
              <w:ind w:right="-360"/>
              <w:jc w:val="both"/>
              <w:rPr>
                <w:rFonts w:cs="Times New Roman"/>
                <w:b/>
                <w:bCs/>
              </w:rPr>
            </w:pPr>
          </w:p>
          <w:p w:rsidR="00415725" w:rsidRPr="0035777D" w:rsidRDefault="00415725" w:rsidP="00AA587B">
            <w:pPr>
              <w:bidi w:val="0"/>
              <w:ind w:left="-360" w:right="-36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35777D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pH</w:t>
            </w:r>
          </w:p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b/>
                <w:bCs/>
                <w:sz w:val="16"/>
                <w:szCs w:val="16"/>
              </w:rPr>
              <w:t>pH value</w:t>
            </w:r>
          </w:p>
        </w:tc>
        <w:tc>
          <w:tcPr>
            <w:tcW w:w="4845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color w:val="000000"/>
                <w:sz w:val="16"/>
                <w:szCs w:val="16"/>
              </w:rPr>
              <w:t>Imai, (1983)</w:t>
            </w:r>
          </w:p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4B1236">
              <w:rPr>
                <w:rFonts w:cs="Times New Roman"/>
                <w:i/>
                <w:color w:val="000000"/>
                <w:sz w:val="16"/>
                <w:szCs w:val="16"/>
              </w:rPr>
              <w:t>J.Mol.Biol</w:t>
            </w:r>
            <w:proofErr w:type="spellEnd"/>
            <w:r w:rsidRPr="004B1236">
              <w:rPr>
                <w:rFonts w:cs="Times New Roman"/>
                <w:color w:val="000000"/>
                <w:sz w:val="16"/>
                <w:szCs w:val="16"/>
              </w:rPr>
              <w:t xml:space="preserve">. 167, </w:t>
            </w:r>
          </w:p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color w:val="000000"/>
                <w:sz w:val="16"/>
                <w:szCs w:val="16"/>
              </w:rPr>
              <w:t xml:space="preserve">741-749 </w:t>
            </w:r>
          </w:p>
        </w:tc>
      </w:tr>
      <w:tr w:rsidR="00415725" w:rsidRPr="004B1236" w:rsidTr="00AA587B">
        <w:trPr>
          <w:trHeight w:val="276"/>
        </w:trPr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6.70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14.981±3.617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0.007±0.001</w:t>
            </w:r>
          </w:p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2.63±0.00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2.77±0.08</w:t>
            </w:r>
          </w:p>
        </w:tc>
        <w:tc>
          <w:tcPr>
            <w:tcW w:w="1324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415725" w:rsidRPr="004B1236" w:rsidTr="00AA587B">
        <w:trPr>
          <w:trHeight w:val="276"/>
        </w:trPr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7.20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1.706±0.415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3.02±0.12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2.64±0.08</w:t>
            </w:r>
          </w:p>
        </w:tc>
        <w:tc>
          <w:tcPr>
            <w:tcW w:w="1324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415725" w:rsidRPr="004B1236" w:rsidTr="00AA587B">
        <w:trPr>
          <w:trHeight w:val="276"/>
        </w:trPr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7.65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0.148±0.036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3.14±0.02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2.58±0.06</w:t>
            </w:r>
          </w:p>
        </w:tc>
        <w:tc>
          <w:tcPr>
            <w:tcW w:w="1324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415725" w:rsidRPr="004B1236" w:rsidTr="00AA587B">
        <w:trPr>
          <w:trHeight w:val="276"/>
        </w:trPr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8.00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0.030±0.007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3.05±0.19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2.59±0.06</w:t>
            </w:r>
          </w:p>
        </w:tc>
        <w:tc>
          <w:tcPr>
            <w:tcW w:w="1324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415725" w:rsidRPr="004B1236" w:rsidTr="00AA587B">
        <w:trPr>
          <w:trHeight w:val="276"/>
        </w:trPr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8.20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0.007±0.002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2.85±0.09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2.56±0.05</w:t>
            </w:r>
          </w:p>
        </w:tc>
        <w:tc>
          <w:tcPr>
            <w:tcW w:w="1324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415725" w:rsidRPr="004B1236" w:rsidTr="00AA587B">
        <w:trPr>
          <w:trHeight w:val="276"/>
        </w:trPr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8.80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0.004±0.0009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2.72±0.03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2.61±0.07</w:t>
            </w:r>
          </w:p>
        </w:tc>
        <w:tc>
          <w:tcPr>
            <w:tcW w:w="1324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415725" w:rsidRPr="004B1236" w:rsidTr="00AA587B">
        <w:trPr>
          <w:trHeight w:val="276"/>
        </w:trPr>
        <w:tc>
          <w:tcPr>
            <w:tcW w:w="1630" w:type="dxa"/>
            <w:vMerge w:val="restart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spacing w:line="360" w:lineRule="auto"/>
              <w:ind w:right="-360"/>
              <w:jc w:val="both"/>
              <w:rPr>
                <w:rFonts w:cs="Times New Roman"/>
                <w:b/>
                <w:bCs/>
              </w:rPr>
            </w:pPr>
          </w:p>
          <w:p w:rsidR="00415725" w:rsidRPr="004B1236" w:rsidRDefault="00415725" w:rsidP="00AA587B">
            <w:pPr>
              <w:bidi w:val="0"/>
              <w:spacing w:line="360" w:lineRule="auto"/>
              <w:ind w:right="-360"/>
              <w:jc w:val="both"/>
              <w:rPr>
                <w:rFonts w:cs="Times New Roman"/>
                <w:b/>
                <w:bCs/>
              </w:rPr>
            </w:pPr>
          </w:p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2,3-BPG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[2,3-BPG] (</w:t>
            </w:r>
            <w:proofErr w:type="spellStart"/>
            <w:r w:rsidRPr="004B1236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mM</w:t>
            </w:r>
            <w:proofErr w:type="spellEnd"/>
            <w:r w:rsidRPr="004B1236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4845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4B1236">
              <w:rPr>
                <w:rFonts w:cs="Times New Roman"/>
                <w:color w:val="000000"/>
                <w:sz w:val="16"/>
                <w:szCs w:val="16"/>
              </w:rPr>
              <w:t>Benesch</w:t>
            </w:r>
            <w:proofErr w:type="spellEnd"/>
            <w:r w:rsidRPr="004B1236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4B1236">
              <w:rPr>
                <w:rFonts w:cs="Times New Roman"/>
                <w:i/>
                <w:color w:val="000000"/>
                <w:sz w:val="16"/>
                <w:szCs w:val="16"/>
              </w:rPr>
              <w:t>et al</w:t>
            </w:r>
            <w:r w:rsidRPr="004B1236">
              <w:rPr>
                <w:rFonts w:cs="Times New Roman"/>
                <w:color w:val="000000"/>
                <w:sz w:val="16"/>
                <w:szCs w:val="16"/>
              </w:rPr>
              <w:t xml:space="preserve">. (1971) </w:t>
            </w:r>
          </w:p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4B1236">
              <w:rPr>
                <w:rFonts w:cs="Times New Roman"/>
                <w:i/>
                <w:color w:val="000000"/>
                <w:sz w:val="16"/>
                <w:szCs w:val="16"/>
              </w:rPr>
              <w:t>Nat.New</w:t>
            </w:r>
            <w:proofErr w:type="spellEnd"/>
            <w:r w:rsidRPr="004B1236">
              <w:rPr>
                <w:rFonts w:cs="Times New Roman"/>
                <w:i/>
                <w:color w:val="000000"/>
                <w:sz w:val="16"/>
                <w:szCs w:val="16"/>
              </w:rPr>
              <w:t xml:space="preserve"> Biol.</w:t>
            </w:r>
            <w:r w:rsidRPr="004B1236">
              <w:rPr>
                <w:rFonts w:cs="Times New Roman"/>
                <w:color w:val="000000"/>
                <w:sz w:val="16"/>
                <w:szCs w:val="16"/>
              </w:rPr>
              <w:t xml:space="preserve"> 8, </w:t>
            </w:r>
          </w:p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color w:val="000000"/>
                <w:sz w:val="16"/>
                <w:szCs w:val="16"/>
              </w:rPr>
              <w:t xml:space="preserve">174 -176 </w:t>
            </w:r>
          </w:p>
        </w:tc>
      </w:tr>
      <w:tr w:rsidR="00415725" w:rsidRPr="004B1236" w:rsidTr="00AA587B">
        <w:trPr>
          <w:trHeight w:val="276"/>
        </w:trPr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color w:val="000000"/>
                <w:sz w:val="16"/>
                <w:szCs w:val="16"/>
              </w:rPr>
              <w:t>0.030±0.022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color w:val="000000"/>
                <w:sz w:val="16"/>
                <w:szCs w:val="16"/>
              </w:rPr>
              <w:t>0.014±0.001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2.87±0.02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2.32±0.12</w:t>
            </w:r>
          </w:p>
        </w:tc>
        <w:tc>
          <w:tcPr>
            <w:tcW w:w="1324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415725" w:rsidRPr="004B1236" w:rsidTr="00AA587B">
        <w:trPr>
          <w:trHeight w:val="276"/>
        </w:trPr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color w:val="000000"/>
                <w:sz w:val="16"/>
                <w:szCs w:val="16"/>
              </w:rPr>
              <w:t>0.033±0.024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2.87±0.12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2.67±0.16</w:t>
            </w:r>
          </w:p>
        </w:tc>
        <w:tc>
          <w:tcPr>
            <w:tcW w:w="1324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415725" w:rsidRPr="004B1236" w:rsidTr="00AA587B">
        <w:trPr>
          <w:trHeight w:val="276"/>
        </w:trPr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color w:val="000000"/>
                <w:sz w:val="16"/>
                <w:szCs w:val="16"/>
              </w:rPr>
              <w:t>0.057±0.041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2.88±0.03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2.75±0.12</w:t>
            </w:r>
          </w:p>
        </w:tc>
        <w:tc>
          <w:tcPr>
            <w:tcW w:w="1324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415725" w:rsidRPr="004B1236" w:rsidTr="00AA587B">
        <w:trPr>
          <w:trHeight w:val="276"/>
        </w:trPr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color w:val="000000"/>
                <w:sz w:val="16"/>
                <w:szCs w:val="16"/>
              </w:rPr>
              <w:t>0.091±0.065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2.87±0.04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2.72±0.13</w:t>
            </w:r>
          </w:p>
        </w:tc>
        <w:tc>
          <w:tcPr>
            <w:tcW w:w="1324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415725" w:rsidRPr="004B1236" w:rsidTr="00AA587B">
        <w:trPr>
          <w:trHeight w:val="276"/>
        </w:trPr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color w:val="000000"/>
                <w:sz w:val="16"/>
                <w:szCs w:val="16"/>
              </w:rPr>
              <w:t>0.60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color w:val="000000"/>
                <w:sz w:val="16"/>
                <w:szCs w:val="16"/>
              </w:rPr>
              <w:t>0.129±0.093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2.85±0.00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2.94±0.18</w:t>
            </w:r>
          </w:p>
        </w:tc>
        <w:tc>
          <w:tcPr>
            <w:tcW w:w="1324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415725" w:rsidRPr="004B1236" w:rsidTr="00AA587B">
        <w:trPr>
          <w:trHeight w:val="276"/>
        </w:trPr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color w:val="000000"/>
                <w:sz w:val="16"/>
                <w:szCs w:val="16"/>
              </w:rPr>
              <w:t>0.159±0.114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2.84±0.46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2.75±0.16</w:t>
            </w:r>
          </w:p>
        </w:tc>
        <w:tc>
          <w:tcPr>
            <w:tcW w:w="1324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415725" w:rsidRPr="004B1236" w:rsidTr="00AA587B">
        <w:trPr>
          <w:trHeight w:val="276"/>
        </w:trPr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color w:val="000000"/>
                <w:sz w:val="16"/>
                <w:szCs w:val="16"/>
              </w:rPr>
              <w:t>2.50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color w:val="000000"/>
                <w:sz w:val="16"/>
                <w:szCs w:val="16"/>
              </w:rPr>
              <w:t>0.295±0.212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2.78±0.17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2.83±0.19</w:t>
            </w:r>
          </w:p>
        </w:tc>
        <w:tc>
          <w:tcPr>
            <w:tcW w:w="1324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415725" w:rsidRPr="004B1236" w:rsidTr="00AA587B">
        <w:trPr>
          <w:trHeight w:val="276"/>
        </w:trPr>
        <w:tc>
          <w:tcPr>
            <w:tcW w:w="1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spacing w:line="360" w:lineRule="auto"/>
              <w:ind w:right="-360"/>
              <w:jc w:val="both"/>
              <w:rPr>
                <w:rFonts w:cs="Times New Roman"/>
                <w:b/>
                <w:bCs/>
              </w:rPr>
            </w:pPr>
          </w:p>
          <w:p w:rsidR="00415725" w:rsidRPr="004B1236" w:rsidRDefault="00415725" w:rsidP="00AA587B">
            <w:pPr>
              <w:bidi w:val="0"/>
              <w:spacing w:line="360" w:lineRule="auto"/>
              <w:ind w:right="-360"/>
              <w:jc w:val="both"/>
              <w:rPr>
                <w:rFonts w:cs="Times New Roman"/>
                <w:b/>
                <w:bCs/>
              </w:rPr>
            </w:pPr>
          </w:p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CO</w:t>
            </w:r>
            <w:r w:rsidRPr="004B1236">
              <w:rPr>
                <w:rFonts w:cs="Times New Roman"/>
                <w:b/>
                <w:bCs/>
                <w:color w:val="000000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pCO</w:t>
            </w:r>
            <w:r w:rsidRPr="004B1236">
              <w:rPr>
                <w:rFonts w:cs="Times New Roman"/>
                <w:b/>
                <w:bCs/>
                <w:color w:val="000000"/>
                <w:sz w:val="16"/>
                <w:szCs w:val="16"/>
                <w:vertAlign w:val="subscript"/>
              </w:rPr>
              <w:t>2</w:t>
            </w:r>
            <w:r w:rsidRPr="004B1236">
              <w:rPr>
                <w:rFonts w:cs="Times New Roman"/>
                <w:b/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B1236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Torr</w:t>
            </w:r>
            <w:proofErr w:type="spellEnd"/>
            <w:r w:rsidRPr="004B1236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4845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color w:val="000000"/>
                <w:sz w:val="16"/>
                <w:szCs w:val="16"/>
              </w:rPr>
              <w:t xml:space="preserve">Doyle </w:t>
            </w:r>
            <w:r w:rsidRPr="004B1236">
              <w:rPr>
                <w:rFonts w:cs="Times New Roman"/>
                <w:i/>
                <w:color w:val="000000"/>
                <w:sz w:val="16"/>
                <w:szCs w:val="16"/>
              </w:rPr>
              <w:t xml:space="preserve">et al. </w:t>
            </w:r>
            <w:r w:rsidRPr="004B1236">
              <w:rPr>
                <w:rFonts w:cs="Times New Roman"/>
                <w:color w:val="000000"/>
                <w:sz w:val="16"/>
                <w:szCs w:val="16"/>
              </w:rPr>
              <w:t>(1987)</w:t>
            </w:r>
          </w:p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4B1236">
              <w:rPr>
                <w:rFonts w:cs="Times New Roman"/>
                <w:i/>
                <w:color w:val="000000"/>
                <w:sz w:val="16"/>
                <w:szCs w:val="16"/>
              </w:rPr>
              <w:t>J.Mol.Biol</w:t>
            </w:r>
            <w:proofErr w:type="spellEnd"/>
            <w:r w:rsidRPr="004B1236">
              <w:rPr>
                <w:rFonts w:cs="Times New Roman"/>
                <w:i/>
                <w:color w:val="000000"/>
                <w:sz w:val="16"/>
                <w:szCs w:val="16"/>
              </w:rPr>
              <w:t>.</w:t>
            </w:r>
            <w:r w:rsidRPr="004B1236">
              <w:rPr>
                <w:rFonts w:cs="Times New Roman"/>
                <w:color w:val="000000"/>
                <w:sz w:val="16"/>
                <w:szCs w:val="16"/>
              </w:rPr>
              <w:t xml:space="preserve"> 196, </w:t>
            </w:r>
          </w:p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color w:val="000000"/>
                <w:sz w:val="16"/>
                <w:szCs w:val="16"/>
              </w:rPr>
              <w:t xml:space="preserve">927-934 </w:t>
            </w:r>
          </w:p>
        </w:tc>
      </w:tr>
      <w:tr w:rsidR="00415725" w:rsidRPr="004B1236" w:rsidTr="00AA587B">
        <w:trPr>
          <w:trHeight w:val="276"/>
        </w:trPr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color w:val="000000"/>
                <w:sz w:val="16"/>
                <w:szCs w:val="16"/>
              </w:rPr>
              <w:t>0.223±0.141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color w:val="000000"/>
                <w:sz w:val="16"/>
                <w:szCs w:val="16"/>
              </w:rPr>
              <w:t>0.007±0.001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2.45±0.57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2.47±0.14</w:t>
            </w:r>
          </w:p>
        </w:tc>
        <w:tc>
          <w:tcPr>
            <w:tcW w:w="1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415725" w:rsidRPr="004B1236" w:rsidTr="00AA587B">
        <w:trPr>
          <w:trHeight w:val="276"/>
        </w:trPr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color w:val="000000"/>
                <w:sz w:val="16"/>
                <w:szCs w:val="16"/>
              </w:rPr>
              <w:t>10.60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color w:val="000000"/>
                <w:sz w:val="16"/>
                <w:szCs w:val="16"/>
              </w:rPr>
              <w:t>0.449±0.284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2.69±0.00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2.58±0.13</w:t>
            </w:r>
          </w:p>
        </w:tc>
        <w:tc>
          <w:tcPr>
            <w:tcW w:w="1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415725" w:rsidRPr="004B1236" w:rsidTr="00AA587B">
        <w:trPr>
          <w:trHeight w:val="276"/>
        </w:trPr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color w:val="000000"/>
                <w:sz w:val="16"/>
                <w:szCs w:val="16"/>
              </w:rPr>
              <w:t>27.20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color w:val="000000"/>
                <w:sz w:val="16"/>
                <w:szCs w:val="16"/>
              </w:rPr>
              <w:t>1.120±0.712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2.90±0.00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2.63±0.13</w:t>
            </w:r>
          </w:p>
        </w:tc>
        <w:tc>
          <w:tcPr>
            <w:tcW w:w="1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415725" w:rsidRPr="004B1236" w:rsidTr="00AA587B">
        <w:trPr>
          <w:trHeight w:val="276"/>
        </w:trPr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color w:val="000000"/>
                <w:sz w:val="16"/>
                <w:szCs w:val="16"/>
              </w:rPr>
              <w:t>71.60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color w:val="000000"/>
                <w:sz w:val="16"/>
                <w:szCs w:val="16"/>
              </w:rPr>
              <w:t>3.811±2.432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3.06±0.12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2.68±0.11</w:t>
            </w:r>
          </w:p>
        </w:tc>
        <w:tc>
          <w:tcPr>
            <w:tcW w:w="1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415725" w:rsidRPr="004B1236" w:rsidTr="00AA587B">
        <w:trPr>
          <w:trHeight w:val="276"/>
        </w:trPr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color w:val="000000"/>
                <w:sz w:val="16"/>
                <w:szCs w:val="16"/>
              </w:rPr>
              <w:t>192.00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color w:val="000000"/>
                <w:sz w:val="16"/>
                <w:szCs w:val="16"/>
              </w:rPr>
              <w:t>11.539±7.371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3.12±0.08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2.62±0.10</w:t>
            </w:r>
          </w:p>
        </w:tc>
        <w:tc>
          <w:tcPr>
            <w:tcW w:w="1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  <w:tr w:rsidR="00415725" w:rsidRPr="004B1236" w:rsidTr="00AA587B">
        <w:trPr>
          <w:trHeight w:val="71"/>
        </w:trPr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color w:val="000000"/>
                <w:sz w:val="16"/>
                <w:szCs w:val="16"/>
              </w:rPr>
              <w:t>510.00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color w:val="000000"/>
                <w:sz w:val="16"/>
                <w:szCs w:val="16"/>
              </w:rPr>
              <w:t>30.236±19.309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3.14±0.28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725" w:rsidRPr="004B1236" w:rsidRDefault="00415725" w:rsidP="00AA587B">
            <w:pPr>
              <w:bidi w:val="0"/>
              <w:ind w:left="-360" w:right="-36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4B1236">
              <w:rPr>
                <w:rFonts w:cs="Times New Roman"/>
                <w:sz w:val="16"/>
                <w:szCs w:val="16"/>
              </w:rPr>
              <w:t>2.66±0.10</w:t>
            </w:r>
          </w:p>
        </w:tc>
        <w:tc>
          <w:tcPr>
            <w:tcW w:w="13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725" w:rsidRPr="004B1236" w:rsidRDefault="00415725" w:rsidP="00AA587B">
            <w:pPr>
              <w:bidi w:val="0"/>
              <w:ind w:left="-360" w:right="-360"/>
              <w:rPr>
                <w:rFonts w:cs="Times New Roman"/>
                <w:color w:val="000000"/>
                <w:sz w:val="16"/>
                <w:szCs w:val="16"/>
              </w:rPr>
            </w:pPr>
          </w:p>
        </w:tc>
      </w:tr>
    </w:tbl>
    <w:p w:rsidR="00415725" w:rsidRPr="004B1236" w:rsidRDefault="00415725" w:rsidP="00415725">
      <w:pPr>
        <w:bidi w:val="0"/>
        <w:spacing w:line="276" w:lineRule="auto"/>
        <w:ind w:right="-279"/>
        <w:jc w:val="both"/>
        <w:rPr>
          <w:rFonts w:cs="Times New Roman"/>
          <w:color w:val="000000"/>
          <w:sz w:val="22"/>
          <w:szCs w:val="22"/>
          <w:vertAlign w:val="superscript"/>
        </w:rPr>
      </w:pPr>
      <w:proofErr w:type="spellStart"/>
      <w:r w:rsidRPr="004B1236">
        <w:rPr>
          <w:rFonts w:cs="Times New Roman"/>
          <w:i/>
          <w:color w:val="000000"/>
          <w:sz w:val="22"/>
          <w:szCs w:val="22"/>
          <w:vertAlign w:val="superscript"/>
        </w:rPr>
        <w:t>a</w:t>
      </w:r>
      <w:r w:rsidRPr="004B1236">
        <w:rPr>
          <w:rFonts w:cs="Times New Roman"/>
          <w:color w:val="000000"/>
          <w:sz w:val="22"/>
          <w:szCs w:val="22"/>
        </w:rPr>
        <w:t>The</w:t>
      </w:r>
      <w:proofErr w:type="spellEnd"/>
      <w:r w:rsidRPr="004B1236">
        <w:rPr>
          <w:rFonts w:cs="Times New Roman"/>
          <w:color w:val="000000"/>
          <w:sz w:val="22"/>
          <w:szCs w:val="22"/>
        </w:rPr>
        <w:t xml:space="preserve"> table is adopted from Rapp and Yifrach (2017). The MWC allosteric parameters for the </w:t>
      </w:r>
      <w:proofErr w:type="spellStart"/>
      <w:r w:rsidRPr="004B1236">
        <w:rPr>
          <w:rFonts w:cs="Times New Roman"/>
          <w:color w:val="000000"/>
          <w:sz w:val="22"/>
          <w:szCs w:val="22"/>
        </w:rPr>
        <w:t>Hb</w:t>
      </w:r>
      <w:proofErr w:type="spellEnd"/>
      <w:r w:rsidRPr="004B1236">
        <w:rPr>
          <w:rFonts w:cs="Times New Roman"/>
          <w:color w:val="000000"/>
          <w:sz w:val="22"/>
          <w:szCs w:val="22"/>
        </w:rPr>
        <w:t xml:space="preserve"> pH, CO</w:t>
      </w:r>
      <w:r w:rsidRPr="004B1236">
        <w:rPr>
          <w:rFonts w:cs="Times New Roman"/>
          <w:color w:val="000000"/>
          <w:sz w:val="22"/>
          <w:szCs w:val="22"/>
          <w:vertAlign w:val="subscript"/>
        </w:rPr>
        <w:t>2</w:t>
      </w:r>
      <w:r w:rsidRPr="004B1236">
        <w:rPr>
          <w:rFonts w:cs="Times New Roman"/>
          <w:color w:val="000000"/>
          <w:sz w:val="22"/>
          <w:szCs w:val="22"/>
        </w:rPr>
        <w:t xml:space="preserve"> and 2,3-BPG physiological datasets were obtained using global fitting analysis, as described in Rapp and Yifrach (2017). The analysis was carried out assuming a single </w:t>
      </w:r>
      <w:r w:rsidRPr="004B1236">
        <w:rPr>
          <w:rFonts w:cs="Times New Roman"/>
          <w:i/>
          <w:color w:val="000000"/>
          <w:sz w:val="22"/>
          <w:szCs w:val="22"/>
        </w:rPr>
        <w:t>c</w:t>
      </w:r>
      <w:r w:rsidRPr="004B1236">
        <w:rPr>
          <w:rFonts w:cs="Times New Roman"/>
          <w:color w:val="000000"/>
          <w:sz w:val="22"/>
          <w:szCs w:val="22"/>
        </w:rPr>
        <w:t xml:space="preserve"> value for each dataset curve.</w:t>
      </w:r>
    </w:p>
    <w:p w:rsidR="00415725" w:rsidRPr="004B1236" w:rsidRDefault="00415725" w:rsidP="00415725">
      <w:pPr>
        <w:bidi w:val="0"/>
        <w:spacing w:line="276" w:lineRule="auto"/>
        <w:ind w:right="-279"/>
        <w:jc w:val="both"/>
        <w:rPr>
          <w:bCs/>
          <w:sz w:val="22"/>
          <w:szCs w:val="22"/>
          <w:vertAlign w:val="superscript"/>
        </w:rPr>
      </w:pPr>
      <w:proofErr w:type="spellStart"/>
      <w:r w:rsidRPr="004B1236">
        <w:rPr>
          <w:bCs/>
          <w:i/>
          <w:sz w:val="22"/>
          <w:szCs w:val="22"/>
          <w:vertAlign w:val="superscript"/>
        </w:rPr>
        <w:t>b</w:t>
      </w:r>
      <w:r w:rsidRPr="004B1236">
        <w:rPr>
          <w:bCs/>
          <w:sz w:val="22"/>
          <w:szCs w:val="22"/>
        </w:rPr>
        <w:t>The</w:t>
      </w:r>
      <w:proofErr w:type="spellEnd"/>
      <w:r w:rsidRPr="004B1236">
        <w:rPr>
          <w:bCs/>
          <w:sz w:val="22"/>
          <w:szCs w:val="22"/>
        </w:rPr>
        <w:t xml:space="preserve"> values for </w:t>
      </w:r>
      <w:r w:rsidRPr="004B1236">
        <w:rPr>
          <w:bCs/>
          <w:i/>
          <w:sz w:val="22"/>
          <w:szCs w:val="22"/>
        </w:rPr>
        <w:t>L</w:t>
      </w:r>
      <w:r w:rsidRPr="004B1236">
        <w:rPr>
          <w:bCs/>
          <w:sz w:val="22"/>
          <w:szCs w:val="22"/>
        </w:rPr>
        <w:t xml:space="preserve"> are apparent, as they were determined in the presence of varying concentrations of the same effector.</w:t>
      </w:r>
    </w:p>
    <w:p w:rsidR="00415725" w:rsidRPr="004B1236" w:rsidRDefault="00415725" w:rsidP="00415725">
      <w:pPr>
        <w:bidi w:val="0"/>
        <w:spacing w:line="276" w:lineRule="auto"/>
        <w:ind w:right="-279"/>
        <w:jc w:val="both"/>
        <w:rPr>
          <w:rFonts w:cs="Times New Roman"/>
          <w:color w:val="000000"/>
          <w:sz w:val="22"/>
          <w:szCs w:val="22"/>
        </w:rPr>
      </w:pPr>
      <w:proofErr w:type="spellStart"/>
      <w:r w:rsidRPr="004B1236">
        <w:rPr>
          <w:rFonts w:cs="Times New Roman"/>
          <w:i/>
          <w:color w:val="000000"/>
          <w:sz w:val="22"/>
          <w:szCs w:val="22"/>
          <w:vertAlign w:val="superscript"/>
        </w:rPr>
        <w:t>c</w:t>
      </w:r>
      <w:r w:rsidRPr="004B1236">
        <w:rPr>
          <w:rFonts w:cs="Times New Roman"/>
          <w:color w:val="000000"/>
          <w:sz w:val="22"/>
          <w:szCs w:val="22"/>
        </w:rPr>
        <w:t>Hill</w:t>
      </w:r>
      <w:proofErr w:type="spellEnd"/>
      <w:r w:rsidRPr="004B1236">
        <w:rPr>
          <w:rFonts w:cs="Times New Roman"/>
          <w:color w:val="000000"/>
          <w:sz w:val="22"/>
          <w:szCs w:val="22"/>
        </w:rPr>
        <w:t xml:space="preserve"> coefficients at half-saturation calculated based on based on </w:t>
      </w:r>
      <w:r w:rsidRPr="004B1236">
        <w:rPr>
          <w:rFonts w:cs="Times New Roman"/>
          <w:b/>
          <w:bCs/>
          <w:color w:val="000000"/>
          <w:sz w:val="22"/>
          <w:szCs w:val="22"/>
        </w:rPr>
        <w:t>Equation 5</w:t>
      </w:r>
      <w:r w:rsidRPr="004B1236">
        <w:rPr>
          <w:rFonts w:cs="Times New Roman"/>
          <w:color w:val="000000"/>
          <w:sz w:val="22"/>
          <w:szCs w:val="22"/>
        </w:rPr>
        <w:t xml:space="preserve"> and using the </w:t>
      </w:r>
      <w:r w:rsidRPr="004B1236">
        <w:rPr>
          <w:rFonts w:cs="Times New Roman"/>
          <w:i/>
          <w:color w:val="000000"/>
          <w:sz w:val="22"/>
          <w:szCs w:val="22"/>
        </w:rPr>
        <w:t>K</w:t>
      </w:r>
      <w:r w:rsidRPr="004B1236">
        <w:rPr>
          <w:rFonts w:cs="Times New Roman"/>
          <w:color w:val="000000"/>
          <w:sz w:val="22"/>
          <w:szCs w:val="22"/>
          <w:vertAlign w:val="subscript"/>
        </w:rPr>
        <w:t>R</w:t>
      </w:r>
      <w:r w:rsidRPr="004B1236">
        <w:rPr>
          <w:rFonts w:cs="Times New Roman"/>
          <w:color w:val="000000"/>
          <w:sz w:val="22"/>
          <w:szCs w:val="22"/>
        </w:rPr>
        <w:t xml:space="preserve">, </w:t>
      </w:r>
      <w:r w:rsidRPr="004B1236">
        <w:rPr>
          <w:rFonts w:cs="Times New Roman"/>
          <w:i/>
          <w:color w:val="000000"/>
          <w:sz w:val="22"/>
          <w:szCs w:val="22"/>
        </w:rPr>
        <w:t>K</w:t>
      </w:r>
      <w:r w:rsidRPr="004B1236">
        <w:rPr>
          <w:rFonts w:cs="Times New Roman"/>
          <w:color w:val="000000"/>
          <w:sz w:val="22"/>
          <w:szCs w:val="22"/>
          <w:vertAlign w:val="subscript"/>
        </w:rPr>
        <w:t>T</w:t>
      </w:r>
      <w:r w:rsidRPr="004B1236">
        <w:rPr>
          <w:rFonts w:cs="Times New Roman"/>
          <w:color w:val="000000"/>
          <w:sz w:val="22"/>
          <w:szCs w:val="22"/>
        </w:rPr>
        <w:t xml:space="preserve">, and </w:t>
      </w:r>
      <w:r w:rsidRPr="004B1236">
        <w:rPr>
          <w:rFonts w:cs="Times New Roman"/>
          <w:i/>
          <w:color w:val="000000"/>
          <w:sz w:val="22"/>
          <w:szCs w:val="22"/>
        </w:rPr>
        <w:t>L</w:t>
      </w:r>
      <w:r w:rsidRPr="004B1236">
        <w:rPr>
          <w:rFonts w:cs="Times New Roman"/>
          <w:color w:val="000000"/>
          <w:sz w:val="22"/>
          <w:szCs w:val="22"/>
        </w:rPr>
        <w:t xml:space="preserve"> MWC parameters of each physiological dataset curve.</w:t>
      </w:r>
      <w:bookmarkStart w:id="0" w:name="_GoBack"/>
      <w:bookmarkEnd w:id="0"/>
    </w:p>
    <w:sectPr w:rsidR="00415725" w:rsidRPr="004B123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91F"/>
    <w:rsid w:val="0007046B"/>
    <w:rsid w:val="001A7569"/>
    <w:rsid w:val="00415725"/>
    <w:rsid w:val="00552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08683"/>
  <w15:chartTrackingRefBased/>
  <w15:docId w15:val="{8F69AC5D-A3D4-4733-8B5E-39009BF8C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91F"/>
    <w:pPr>
      <w:bidi/>
      <w:spacing w:after="0" w:line="240" w:lineRule="auto"/>
    </w:pPr>
    <w:rPr>
      <w:rFonts w:ascii="Times New Roman" w:eastAsia="Times New Roman" w:hAnsi="Times New Roman" w:cs="David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jrnl">
    <w:name w:val="jrnl"/>
    <w:basedOn w:val="DefaultParagraphFont"/>
    <w:rsid w:val="005529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1896</Characters>
  <Application>Microsoft Office Word</Application>
  <DocSecurity>0</DocSecurity>
  <Lines>15</Lines>
  <Paragraphs>4</Paragraphs>
  <ScaleCrop>false</ScaleCrop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עפר יפרח</dc:creator>
  <cp:keywords/>
  <dc:description/>
  <cp:lastModifiedBy>עפר יפרח</cp:lastModifiedBy>
  <cp:revision>2</cp:revision>
  <dcterms:created xsi:type="dcterms:W3CDTF">2019-08-13T10:35:00Z</dcterms:created>
  <dcterms:modified xsi:type="dcterms:W3CDTF">2019-08-25T06:28:00Z</dcterms:modified>
</cp:coreProperties>
</file>