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7EF7ACE" w:rsidR="00F102CC" w:rsidRPr="003D5AF6" w:rsidRDefault="00A00F53">
            <w:pPr>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A61D0D4" w:rsidR="00F102CC" w:rsidRPr="003D5AF6" w:rsidRDefault="00FC2D9C">
            <w:pPr>
              <w:rPr>
                <w:rFonts w:ascii="Noto Sans" w:eastAsia="Noto Sans" w:hAnsi="Noto Sans" w:cs="Noto Sans"/>
                <w:bCs/>
                <w:color w:val="434343"/>
                <w:sz w:val="18"/>
                <w:szCs w:val="18"/>
              </w:rPr>
            </w:pPr>
            <w:r>
              <w:rPr>
                <w:rFonts w:ascii="Noto Sans" w:eastAsia="Noto Sans" w:hAnsi="Noto Sans" w:cs="Noto Sans"/>
                <w:bCs/>
                <w:color w:val="434343"/>
                <w:sz w:val="18"/>
                <w:szCs w:val="18"/>
              </w:rPr>
              <w:t>Antibodies details are provided in Methods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503DC0B8" w:rsidR="001A56C6" w:rsidRPr="003D5AF6" w:rsidRDefault="001A56C6">
            <w:pPr>
              <w:rPr>
                <w:rFonts w:ascii="Noto Sans" w:eastAsia="Noto Sans" w:hAnsi="Noto Sans" w:cs="Noto Sans"/>
                <w:bCs/>
                <w:color w:val="434343"/>
                <w:sz w:val="18"/>
                <w:szCs w:val="18"/>
              </w:rPr>
            </w:pPr>
            <w:r>
              <w:rPr>
                <w:rFonts w:ascii="Noto Sans" w:eastAsia="Noto Sans" w:hAnsi="Noto Sans" w:cs="Noto Sans"/>
                <w:bCs/>
                <w:color w:val="434343"/>
                <w:sz w:val="18"/>
                <w:szCs w:val="18"/>
              </w:rPr>
              <w:t>Sequences for qPCR are provided in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573E12DF" w:rsidR="00F102CC" w:rsidRPr="003D5AF6" w:rsidRDefault="00A00F53">
            <w:pPr>
              <w:rPr>
                <w:rFonts w:ascii="Noto Sans" w:eastAsia="Noto Sans" w:hAnsi="Noto Sans" w:cs="Noto Sans"/>
                <w:bCs/>
                <w:color w:val="434343"/>
                <w:sz w:val="18"/>
                <w:szCs w:val="18"/>
              </w:rPr>
            </w:pPr>
            <w:r>
              <w:rPr>
                <w:rFonts w:ascii="Noto Sans" w:eastAsia="Noto Sans" w:hAnsi="Noto Sans" w:cs="Noto Sans"/>
                <w:bCs/>
                <w:color w:val="434343"/>
                <w:sz w:val="18"/>
                <w:szCs w:val="18"/>
              </w:rPr>
              <w:t>L929 cell line detail is provided in the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482AACBD" w:rsidR="00F102CC" w:rsidRPr="003D5AF6" w:rsidRDefault="00A00F53">
            <w:pPr>
              <w:rPr>
                <w:rFonts w:ascii="Noto Sans" w:eastAsia="Noto Sans" w:hAnsi="Noto Sans" w:cs="Noto Sans"/>
                <w:bCs/>
                <w:color w:val="434343"/>
                <w:sz w:val="18"/>
                <w:szCs w:val="18"/>
              </w:rPr>
            </w:pPr>
            <w:r>
              <w:rPr>
                <w:rFonts w:ascii="Noto Sans" w:eastAsia="Noto Sans" w:hAnsi="Noto Sans" w:cs="Noto Sans"/>
                <w:bCs/>
                <w:color w:val="434343"/>
                <w:sz w:val="18"/>
                <w:szCs w:val="18"/>
              </w:rPr>
              <w:t>BMDM culture detail is provided in the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4EA87932" w:rsidR="00F102CC" w:rsidRPr="003D5AF6" w:rsidRDefault="00A00F53">
            <w:pPr>
              <w:rPr>
                <w:rFonts w:ascii="Noto Sans" w:eastAsia="Noto Sans" w:hAnsi="Noto Sans" w:cs="Noto Sans"/>
                <w:bCs/>
                <w:color w:val="434343"/>
                <w:sz w:val="18"/>
                <w:szCs w:val="18"/>
              </w:rPr>
            </w:pPr>
            <w:r>
              <w:rPr>
                <w:rFonts w:ascii="Noto Sans" w:eastAsia="Noto Sans" w:hAnsi="Noto Sans" w:cs="Noto Sans"/>
                <w:bCs/>
                <w:color w:val="434343"/>
                <w:sz w:val="18"/>
                <w:szCs w:val="18"/>
              </w:rPr>
              <w:t>Laboratory mice details are provided in the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13684F22" w:rsidR="00F102CC" w:rsidRPr="003D5AF6" w:rsidRDefault="00A00F53">
            <w:pPr>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94704AE" w:rsidR="00F102CC" w:rsidRPr="003D5AF6" w:rsidRDefault="00A00F53">
            <w:pPr>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32C478F5" w:rsidR="00F102CC" w:rsidRPr="003D5AF6" w:rsidRDefault="00A00F53">
            <w:pPr>
              <w:rPr>
                <w:rFonts w:ascii="Noto Sans" w:eastAsia="Noto Sans" w:hAnsi="Noto Sans" w:cs="Noto Sans"/>
                <w:bCs/>
                <w:color w:val="434343"/>
                <w:sz w:val="18"/>
                <w:szCs w:val="18"/>
              </w:rPr>
            </w:pPr>
            <w:r>
              <w:rPr>
                <w:rFonts w:ascii="Noto Sans" w:eastAsia="Noto Sans" w:hAnsi="Noto Sans" w:cs="Noto Sans"/>
                <w:bCs/>
                <w:color w:val="434343"/>
                <w:sz w:val="18"/>
                <w:szCs w:val="18"/>
              </w:rPr>
              <w:t>Microbes details are provided in the Methods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661179C" w:rsidR="00F102CC" w:rsidRDefault="00A00F53">
            <w:pPr>
              <w:rPr>
                <w:rFonts w:ascii="Noto Sans" w:eastAsia="Noto Sans" w:hAnsi="Noto Sans" w:cs="Noto Sans"/>
                <w:b/>
                <w:color w:val="434343"/>
                <w:sz w:val="18"/>
                <w:szCs w:val="18"/>
              </w:rPr>
            </w:pPr>
            <w:r>
              <w:rPr>
                <w:rFonts w:ascii="Noto Sans" w:eastAsia="Noto Sans" w:hAnsi="Noto Sans" w:cs="Noto Sans"/>
                <w:bCs/>
                <w:color w:val="434343"/>
                <w:sz w:val="18"/>
                <w:szCs w:val="18"/>
              </w:rPr>
              <w:t>Not applicable.</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5D395E3" w:rsidR="00F102CC" w:rsidRPr="003D5AF6" w:rsidRDefault="00A00F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6129F39D" w:rsidR="00F102CC" w:rsidRPr="003D5AF6" w:rsidRDefault="00A00F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124A76FE" w:rsidR="00F102CC" w:rsidRPr="003D5AF6" w:rsidRDefault="00A00F53">
            <w:pPr>
              <w:spacing w:line="225" w:lineRule="auto"/>
              <w:rPr>
                <w:rFonts w:ascii="Noto Sans" w:eastAsia="Noto Sans" w:hAnsi="Noto Sans" w:cs="Noto Sans"/>
                <w:bCs/>
                <w:color w:val="434343"/>
                <w:sz w:val="18"/>
                <w:szCs w:val="18"/>
              </w:rPr>
            </w:pPr>
            <w:r w:rsidRPr="00A00F53">
              <w:rPr>
                <w:rFonts w:ascii="Noto Sans" w:eastAsia="Noto Sans" w:hAnsi="Noto Sans" w:cs="Noto Sans"/>
                <w:bCs/>
                <w:color w:val="434343"/>
                <w:sz w:val="18"/>
                <w:szCs w:val="18"/>
              </w:rPr>
              <w:t xml:space="preserve">Samples sizes were not calculated in advance. Initial experiments were used to assess expected effect size for subsequent replicate experiments.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1BE54CD" w:rsidR="00F102CC" w:rsidRPr="003D5AF6" w:rsidRDefault="00456F0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1454D18E" w:rsidR="00F102CC" w:rsidRPr="003D5AF6" w:rsidRDefault="00456F0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682E4744" w:rsidR="00F102CC" w:rsidRPr="003D5AF6" w:rsidRDefault="00A00F53">
            <w:pPr>
              <w:spacing w:line="225" w:lineRule="auto"/>
              <w:rPr>
                <w:rFonts w:ascii="Noto Sans" w:eastAsia="Noto Sans" w:hAnsi="Noto Sans" w:cs="Noto Sans"/>
                <w:bCs/>
                <w:color w:val="434343"/>
                <w:sz w:val="18"/>
                <w:szCs w:val="18"/>
              </w:rPr>
            </w:pPr>
            <w:r w:rsidRPr="00A00F53">
              <w:rPr>
                <w:rFonts w:ascii="Noto Sans" w:eastAsia="Noto Sans" w:hAnsi="Noto Sans" w:cs="Noto Sans"/>
                <w:bCs/>
                <w:color w:val="434343"/>
                <w:sz w:val="18"/>
                <w:szCs w:val="18"/>
              </w:rPr>
              <w:t>All data generated in each experiment were included in the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rsidTr="00A00F53">
        <w:trPr>
          <w:trHeight w:val="650"/>
        </w:trPr>
        <w:tc>
          <w:tcPr>
            <w:tcW w:w="5595"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F0CFE7C" w14:textId="66136D06" w:rsidR="00F102CC" w:rsidRPr="003D5AF6" w:rsidRDefault="00A00F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Numbers of e</w:t>
            </w:r>
            <w:r w:rsidRPr="00A00F53">
              <w:rPr>
                <w:rFonts w:ascii="Noto Sans" w:eastAsia="Noto Sans" w:hAnsi="Noto Sans" w:cs="Noto Sans"/>
                <w:bCs/>
                <w:color w:val="434343"/>
                <w:sz w:val="18"/>
                <w:szCs w:val="18"/>
              </w:rPr>
              <w:t>xperiment replicat</w:t>
            </w:r>
            <w:r w:rsidR="00456F0A">
              <w:rPr>
                <w:rFonts w:ascii="Noto Sans" w:eastAsia="Noto Sans" w:hAnsi="Noto Sans" w:cs="Noto Sans"/>
                <w:bCs/>
                <w:color w:val="434343"/>
                <w:sz w:val="18"/>
                <w:szCs w:val="18"/>
              </w:rPr>
              <w:t>ion</w:t>
            </w:r>
            <w:r w:rsidRPr="00A00F53">
              <w:rPr>
                <w:rFonts w:ascii="Noto Sans" w:eastAsia="Noto Sans" w:hAnsi="Noto Sans" w:cs="Noto Sans"/>
                <w:bCs/>
                <w:color w:val="434343"/>
                <w:sz w:val="18"/>
                <w:szCs w:val="18"/>
              </w:rPr>
              <w:t xml:space="preserve"> </w:t>
            </w:r>
            <w:r w:rsidR="00456F0A">
              <w:rPr>
                <w:rFonts w:ascii="Noto Sans" w:eastAsia="Noto Sans" w:hAnsi="Noto Sans" w:cs="Noto Sans"/>
                <w:bCs/>
                <w:color w:val="434343"/>
                <w:sz w:val="18"/>
                <w:szCs w:val="18"/>
              </w:rPr>
              <w:t>are described in the figure legends.</w:t>
            </w:r>
          </w:p>
        </w:tc>
        <w:tc>
          <w:tcPr>
            <w:tcW w:w="990"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A00F53">
        <w:trPr>
          <w:trHeight w:val="385"/>
        </w:trPr>
        <w:tc>
          <w:tcPr>
            <w:tcW w:w="5595"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4C79C472" w:rsidR="00F102CC" w:rsidRPr="003D5AF6" w:rsidRDefault="00A00F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Data are describing biological replicates</w:t>
            </w:r>
            <w:r w:rsidR="009A4C15">
              <w:rPr>
                <w:rFonts w:ascii="Noto Sans" w:eastAsia="Noto Sans" w:hAnsi="Noto Sans" w:cs="Noto Sans"/>
                <w:bCs/>
                <w:color w:val="434343"/>
                <w:sz w:val="18"/>
                <w:szCs w:val="18"/>
              </w:rPr>
              <w:t xml:space="preserve"> using scatter plots.</w:t>
            </w:r>
          </w:p>
        </w:tc>
        <w:tc>
          <w:tcPr>
            <w:tcW w:w="990"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131A5BDB" w:rsidR="00F102CC" w:rsidRPr="003D5AF6" w:rsidRDefault="00456F0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578B4594" w:rsidR="00F102CC" w:rsidRPr="003D5AF6" w:rsidRDefault="00456F0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Animal usage are following the </w:t>
            </w:r>
            <w:r w:rsidRPr="00456F0A">
              <w:rPr>
                <w:rFonts w:ascii="Noto Sans" w:eastAsia="Noto Sans" w:hAnsi="Noto Sans" w:cs="Noto Sans"/>
                <w:bCs/>
                <w:color w:val="434343"/>
                <w:sz w:val="18"/>
                <w:szCs w:val="18"/>
              </w:rPr>
              <w:t xml:space="preserve">protocols approved by the Sun </w:t>
            </w:r>
            <w:proofErr w:type="spellStart"/>
            <w:r w:rsidRPr="00456F0A">
              <w:rPr>
                <w:rFonts w:ascii="Noto Sans" w:eastAsia="Noto Sans" w:hAnsi="Noto Sans" w:cs="Noto Sans"/>
                <w:bCs/>
                <w:color w:val="434343"/>
                <w:sz w:val="18"/>
                <w:szCs w:val="18"/>
              </w:rPr>
              <w:t>Yat-sen</w:t>
            </w:r>
            <w:proofErr w:type="spellEnd"/>
            <w:r w:rsidRPr="00456F0A">
              <w:rPr>
                <w:rFonts w:ascii="Noto Sans" w:eastAsia="Noto Sans" w:hAnsi="Noto Sans" w:cs="Noto Sans"/>
                <w:bCs/>
                <w:color w:val="434343"/>
                <w:sz w:val="18"/>
                <w:szCs w:val="18"/>
              </w:rPr>
              <w:t xml:space="preserve"> University animal care and use committee</w:t>
            </w:r>
            <w:r>
              <w:rPr>
                <w:rFonts w:ascii="Noto Sans" w:eastAsia="Noto Sans" w:hAnsi="Noto Sans" w:cs="Noto Sans"/>
                <w:bCs/>
                <w:color w:val="434343"/>
                <w:sz w:val="18"/>
                <w:szCs w:val="18"/>
              </w:rPr>
              <w:t xml:space="preserve"> as described in the Methods section.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6228655" w:rsidR="00F102CC" w:rsidRPr="003D5AF6" w:rsidRDefault="00456F0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39517FD" w:rsidR="00F102CC" w:rsidRPr="003D5AF6" w:rsidRDefault="00456F0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27865FB5" w:rsidR="00F102CC" w:rsidRPr="003D5AF6" w:rsidRDefault="009E587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Details of excluding cells in the </w:t>
            </w:r>
            <w:proofErr w:type="spellStart"/>
            <w:r>
              <w:rPr>
                <w:rFonts w:ascii="Noto Sans" w:eastAsia="Noto Sans" w:hAnsi="Noto Sans" w:cs="Noto Sans"/>
                <w:bCs/>
                <w:color w:val="434343"/>
                <w:sz w:val="18"/>
                <w:szCs w:val="18"/>
              </w:rPr>
              <w:t>scRNA</w:t>
            </w:r>
            <w:proofErr w:type="spellEnd"/>
            <w:r>
              <w:rPr>
                <w:rFonts w:ascii="Noto Sans" w:eastAsia="Noto Sans" w:hAnsi="Noto Sans" w:cs="Noto Sans"/>
                <w:bCs/>
                <w:color w:val="434343"/>
                <w:sz w:val="18"/>
                <w:szCs w:val="18"/>
              </w:rPr>
              <w:t>-seq are provided in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CFE11EF" w:rsidR="00F102CC" w:rsidRPr="003D5AF6" w:rsidRDefault="004477E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Statistical test details are described in the Methods section and Figure legends.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7872399" w:rsidR="00F102CC" w:rsidRPr="003D5AF6" w:rsidRDefault="00E5788E">
            <w:pPr>
              <w:spacing w:line="225" w:lineRule="auto"/>
              <w:rPr>
                <w:rFonts w:ascii="Noto Sans" w:eastAsia="Noto Sans" w:hAnsi="Noto Sans" w:cs="Noto Sans"/>
                <w:bCs/>
                <w:color w:val="434343"/>
                <w:sz w:val="18"/>
                <w:szCs w:val="18"/>
              </w:rPr>
            </w:pPr>
            <w:r w:rsidRPr="00E5788E">
              <w:rPr>
                <w:rFonts w:ascii="Noto Sans" w:eastAsia="Noto Sans" w:hAnsi="Noto Sans" w:cs="Noto Sans"/>
                <w:bCs/>
                <w:color w:val="434343"/>
                <w:sz w:val="18"/>
                <w:szCs w:val="18"/>
              </w:rPr>
              <w:t xml:space="preserve">The </w:t>
            </w:r>
            <w:proofErr w:type="spellStart"/>
            <w:r w:rsidRPr="00E5788E">
              <w:rPr>
                <w:rFonts w:ascii="Noto Sans" w:eastAsia="Noto Sans" w:hAnsi="Noto Sans" w:cs="Noto Sans"/>
                <w:bCs/>
                <w:color w:val="434343"/>
                <w:sz w:val="18"/>
                <w:szCs w:val="18"/>
              </w:rPr>
              <w:t>scRNA</w:t>
            </w:r>
            <w:proofErr w:type="spellEnd"/>
            <w:r w:rsidRPr="00E5788E">
              <w:rPr>
                <w:rFonts w:ascii="Noto Sans" w:eastAsia="Noto Sans" w:hAnsi="Noto Sans" w:cs="Noto Sans"/>
                <w:bCs/>
                <w:color w:val="434343"/>
                <w:sz w:val="18"/>
                <w:szCs w:val="18"/>
              </w:rPr>
              <w:t>-seq data generated in this study are deposited in GEO (GSE168224, https://www.ncbi.nlm.nih.gov/geo/query/acc.cgi?acc=GSE168224)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0211B336" w:rsidR="00F102CC" w:rsidRPr="003D5AF6" w:rsidRDefault="00E5788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011B65E5" w:rsidR="00F102CC" w:rsidRPr="003D5AF6" w:rsidRDefault="00E5788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Reused </w:t>
            </w:r>
            <w:proofErr w:type="spellStart"/>
            <w:r>
              <w:rPr>
                <w:rFonts w:ascii="Noto Sans" w:eastAsia="Noto Sans" w:hAnsi="Noto Sans" w:cs="Noto Sans"/>
                <w:bCs/>
                <w:color w:val="434343"/>
                <w:sz w:val="18"/>
                <w:szCs w:val="18"/>
              </w:rPr>
              <w:t>scRNA</w:t>
            </w:r>
            <w:proofErr w:type="spellEnd"/>
            <w:r>
              <w:rPr>
                <w:rFonts w:ascii="Noto Sans" w:eastAsia="Noto Sans" w:hAnsi="Noto Sans" w:cs="Noto Sans"/>
                <w:bCs/>
                <w:color w:val="434343"/>
                <w:sz w:val="18"/>
                <w:szCs w:val="18"/>
              </w:rPr>
              <w:t>-seq data details are described in the Methods section and Figure legends.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247615B8" w:rsidR="00F102CC" w:rsidRPr="003D5AF6" w:rsidRDefault="00907C9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Details are provided in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3AD7DC0" w:rsidR="00F102CC" w:rsidRPr="003D5AF6" w:rsidRDefault="00907C9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354FCFDA" w:rsidR="00F102CC" w:rsidRPr="003D5AF6" w:rsidRDefault="00907C9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Details are provided in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71BE12ED" w:rsidR="00F102CC" w:rsidRPr="003D5AF6" w:rsidRDefault="00907C9D">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applicable.</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9061D6">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2AFBA" w14:textId="77777777" w:rsidR="009061D6" w:rsidRDefault="009061D6">
      <w:r>
        <w:separator/>
      </w:r>
    </w:p>
  </w:endnote>
  <w:endnote w:type="continuationSeparator" w:id="0">
    <w:p w14:paraId="0ADF43DB" w14:textId="77777777" w:rsidR="009061D6" w:rsidRDefault="00906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87D78" w14:textId="77777777" w:rsidR="009061D6" w:rsidRDefault="009061D6">
      <w:r>
        <w:separator/>
      </w:r>
    </w:p>
  </w:footnote>
  <w:footnote w:type="continuationSeparator" w:id="0">
    <w:p w14:paraId="3EDC0A7E" w14:textId="77777777" w:rsidR="009061D6" w:rsidRDefault="009061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KxNDOyNDUwNjY3MzVX0lEKTi0uzszPAykwrAUA9VcIoywAAAA="/>
  </w:docVars>
  <w:rsids>
    <w:rsidRoot w:val="00F102CC"/>
    <w:rsid w:val="001A56C6"/>
    <w:rsid w:val="001B3BCC"/>
    <w:rsid w:val="002209A8"/>
    <w:rsid w:val="00247E10"/>
    <w:rsid w:val="003D5AF6"/>
    <w:rsid w:val="00427975"/>
    <w:rsid w:val="004477E0"/>
    <w:rsid w:val="00456F0A"/>
    <w:rsid w:val="004E2C31"/>
    <w:rsid w:val="005A5201"/>
    <w:rsid w:val="005B0259"/>
    <w:rsid w:val="007054B6"/>
    <w:rsid w:val="009061D6"/>
    <w:rsid w:val="00907C9D"/>
    <w:rsid w:val="009A4C15"/>
    <w:rsid w:val="009C7B26"/>
    <w:rsid w:val="009E5873"/>
    <w:rsid w:val="00A00F53"/>
    <w:rsid w:val="00A11E52"/>
    <w:rsid w:val="00BD41E9"/>
    <w:rsid w:val="00BF5403"/>
    <w:rsid w:val="00C84413"/>
    <w:rsid w:val="00C96245"/>
    <w:rsid w:val="00D07830"/>
    <w:rsid w:val="00E5788E"/>
    <w:rsid w:val="00F102CC"/>
    <w:rsid w:val="00F91042"/>
    <w:rsid w:val="00FC2D9C"/>
    <w:rsid w:val="00FE553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1633</Words>
  <Characters>9314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Jiayi Xie</dc:creator>
  <cp:lastModifiedBy>Wang Jin</cp:lastModifiedBy>
  <cp:revision>6</cp:revision>
  <dcterms:created xsi:type="dcterms:W3CDTF">2022-03-23T08:50:00Z</dcterms:created>
  <dcterms:modified xsi:type="dcterms:W3CDTF">2022-03-23T10:13:00Z</dcterms:modified>
</cp:coreProperties>
</file>