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33C02461" w:rsidR="00F102CC"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E7C17BD" w:rsidR="00F102CC" w:rsidRPr="003D5AF6" w:rsidRDefault="006E2BCD">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 Immunohistochemistry, light microscopy chapter.</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222EF2D" w:rsidR="00F102CC" w:rsidRPr="003D5AF6" w:rsidRDefault="006E2BC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D7CBAA6" w:rsidR="00F102CC" w:rsidRPr="003D5AF6" w:rsidRDefault="006E2BCD">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9786334" w:rsidR="00E96A29"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76CCB70" w:rsidR="00F102CC"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 Animals chapter</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B3E1B38" w:rsidR="00F102CC"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7364668" w:rsidR="00F102CC"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F92846C" w:rsidR="00F102CC" w:rsidRPr="003D5AF6" w:rsidRDefault="00E96A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37E6054" w:rsidR="00F102CC" w:rsidRPr="00E96A29" w:rsidRDefault="00E96A29">
            <w:pPr>
              <w:rPr>
                <w:rFonts w:ascii="Noto Sans" w:eastAsia="Noto Sans" w:hAnsi="Noto Sans" w:cs="Noto Sans"/>
                <w:bCs/>
                <w:color w:val="434343"/>
                <w:sz w:val="18"/>
                <w:szCs w:val="18"/>
              </w:rPr>
            </w:pPr>
            <w:r w:rsidRPr="00E96A29">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76D856D"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1F4024D"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CEC7A9B" w:rsidR="00F102CC" w:rsidRPr="00E96A29" w:rsidRDefault="00E96A29">
            <w:pPr>
              <w:spacing w:line="225" w:lineRule="auto"/>
              <w:rPr>
                <w:rFonts w:ascii="Noto Sans" w:eastAsia="Noto Sans" w:hAnsi="Noto Sans" w:cs="Noto Sans"/>
                <w:bCs/>
                <w:color w:val="434343"/>
                <w:sz w:val="18"/>
                <w:szCs w:val="18"/>
              </w:rPr>
            </w:pPr>
            <w:r w:rsidRPr="00E96A29">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B98DB8E" w:rsidR="00F102CC" w:rsidRPr="00E96A29" w:rsidRDefault="00E96A29">
            <w:pPr>
              <w:spacing w:line="225" w:lineRule="auto"/>
              <w:rPr>
                <w:rFonts w:ascii="Noto Sans" w:eastAsia="Noto Sans" w:hAnsi="Noto Sans" w:cs="Noto Sans"/>
                <w:bCs/>
                <w:color w:val="434343"/>
                <w:sz w:val="18"/>
                <w:szCs w:val="18"/>
              </w:rPr>
            </w:pPr>
            <w:r w:rsidRPr="00E96A29">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83C5E11" w:rsidR="00F102CC" w:rsidRPr="00E96A29" w:rsidRDefault="00E96A29">
            <w:pPr>
              <w:spacing w:line="225" w:lineRule="auto"/>
              <w:rPr>
                <w:rFonts w:ascii="Noto Sans" w:eastAsia="Noto Sans" w:hAnsi="Noto Sans" w:cs="Noto Sans"/>
                <w:bCs/>
                <w:color w:val="434343"/>
                <w:sz w:val="18"/>
                <w:szCs w:val="18"/>
              </w:rPr>
            </w:pPr>
            <w:r w:rsidRPr="00E96A29">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0D67005" w:rsidR="00F102CC" w:rsidRPr="00E96A29" w:rsidRDefault="00E96A29">
            <w:pPr>
              <w:spacing w:line="225" w:lineRule="auto"/>
              <w:rPr>
                <w:rFonts w:ascii="Noto Sans" w:eastAsia="Noto Sans" w:hAnsi="Noto Sans" w:cs="Noto Sans"/>
                <w:bCs/>
                <w:color w:val="434343"/>
                <w:sz w:val="18"/>
                <w:szCs w:val="18"/>
              </w:rPr>
            </w:pPr>
            <w:r w:rsidRPr="00E96A29">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2C0E023"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In the </w:t>
            </w:r>
            <w:r w:rsidR="00537A7F">
              <w:rPr>
                <w:rFonts w:ascii="Noto Sans" w:eastAsia="Noto Sans" w:hAnsi="Noto Sans" w:cs="Noto Sans"/>
                <w:bCs/>
                <w:color w:val="434343"/>
                <w:sz w:val="18"/>
                <w:szCs w:val="18"/>
              </w:rPr>
              <w:t>R</w:t>
            </w:r>
            <w:r>
              <w:rPr>
                <w:rFonts w:ascii="Noto Sans" w:eastAsia="Noto Sans" w:hAnsi="Noto Sans" w:cs="Noto Sans"/>
                <w:bCs/>
                <w:color w:val="434343"/>
                <w:sz w:val="18"/>
                <w:szCs w:val="18"/>
              </w:rPr>
              <w:t xml:space="preserve">esult section “n” is described in case of every experiment.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6415936" w:rsidR="00F102CC" w:rsidRPr="003D5AF6" w:rsidRDefault="00537A7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number of biological replicates is described in each experiment in the Results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48584B5"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3F5E5BB"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 section, Animals chapter</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3FD84A0"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6361BF1"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F76780C"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255B598" w:rsidR="00F102CC" w:rsidRPr="003D5AF6" w:rsidRDefault="00E710D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 the Calculation and properties of Moran’s I section of the Methods chapter</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552E3998"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0312223"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F7B1752"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73CB18F"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2E7481FC" w:rsidR="00F102CC" w:rsidRPr="003D5AF6" w:rsidRDefault="00E96A29">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15D50A7"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B34935" w:rsidR="00F102CC" w:rsidRPr="003D5AF6" w:rsidRDefault="00E96A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B01123">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DE765" w14:textId="77777777" w:rsidR="007E36F9" w:rsidRDefault="007E36F9">
      <w:r>
        <w:separator/>
      </w:r>
    </w:p>
  </w:endnote>
  <w:endnote w:type="continuationSeparator" w:id="0">
    <w:p w14:paraId="1293FBD3" w14:textId="77777777" w:rsidR="007E36F9" w:rsidRDefault="007E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53FC7" w14:textId="77777777" w:rsidR="007E36F9" w:rsidRDefault="007E36F9">
      <w:r>
        <w:separator/>
      </w:r>
    </w:p>
  </w:footnote>
  <w:footnote w:type="continuationSeparator" w:id="0">
    <w:p w14:paraId="5D8265C2" w14:textId="77777777" w:rsidR="007E36F9" w:rsidRDefault="007E3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0C0B51"/>
    <w:rsid w:val="001B3BCC"/>
    <w:rsid w:val="002209A8"/>
    <w:rsid w:val="003D5AF6"/>
    <w:rsid w:val="00400C53"/>
    <w:rsid w:val="00427975"/>
    <w:rsid w:val="004E2C31"/>
    <w:rsid w:val="00537A7F"/>
    <w:rsid w:val="005B0259"/>
    <w:rsid w:val="006E2BCD"/>
    <w:rsid w:val="007054B6"/>
    <w:rsid w:val="0073180F"/>
    <w:rsid w:val="0078687E"/>
    <w:rsid w:val="007E36F9"/>
    <w:rsid w:val="008C565E"/>
    <w:rsid w:val="00996365"/>
    <w:rsid w:val="009C7B26"/>
    <w:rsid w:val="00A11E52"/>
    <w:rsid w:val="00B01123"/>
    <w:rsid w:val="00B2483D"/>
    <w:rsid w:val="00BD41E9"/>
    <w:rsid w:val="00C84413"/>
    <w:rsid w:val="00CA1A6E"/>
    <w:rsid w:val="00E47C97"/>
    <w:rsid w:val="00E710DC"/>
    <w:rsid w:val="00E96A29"/>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1485</Words>
  <Characters>8468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Acsády László</dc:creator>
  <cp:lastModifiedBy>acsady@koki.hu</cp:lastModifiedBy>
  <cp:revision>2</cp:revision>
  <dcterms:created xsi:type="dcterms:W3CDTF">2024-09-06T09:38:00Z</dcterms:created>
  <dcterms:modified xsi:type="dcterms:W3CDTF">2024-09-06T09:38:00Z</dcterms:modified>
</cp:coreProperties>
</file>